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EFD80">
      <w:pPr>
        <w:spacing w:after="0"/>
        <w:jc w:val="center"/>
        <w:rPr>
          <w:rFonts w:hint="default" w:ascii="Times New Roman" w:hAnsi="Times New Roman" w:cs="Times New Roman"/>
          <w:b/>
          <w:bCs/>
          <w:sz w:val="32"/>
          <w:szCs w:val="32"/>
          <w:lang w:val="tt-RU"/>
        </w:rPr>
      </w:pPr>
      <w:r>
        <w:rPr>
          <w:rFonts w:ascii="Times New Roman" w:hAnsi="Times New Roman" w:cs="Times New Roman"/>
          <w:b/>
          <w:bCs/>
          <w:sz w:val="32"/>
          <w:szCs w:val="32"/>
          <w:lang w:val="tt-RU"/>
        </w:rPr>
        <w:t>Җаваплар</w:t>
      </w:r>
      <w:r>
        <w:rPr>
          <w:rFonts w:hint="default" w:ascii="Times New Roman" w:hAnsi="Times New Roman" w:cs="Times New Roman"/>
          <w:b/>
          <w:bCs/>
          <w:sz w:val="32"/>
          <w:szCs w:val="32"/>
          <w:lang w:val="tt-RU"/>
        </w:rPr>
        <w:t xml:space="preserve"> (8 </w:t>
      </w:r>
      <w:r>
        <w:rPr>
          <w:rFonts w:hint="default" w:cs="Times New Roman"/>
          <w:b/>
          <w:bCs/>
          <w:sz w:val="32"/>
          <w:szCs w:val="32"/>
          <w:lang w:val="tt-RU"/>
        </w:rPr>
        <w:t>нче сыйныф</w:t>
      </w:r>
      <w:r>
        <w:rPr>
          <w:rFonts w:hint="default" w:ascii="Times New Roman" w:hAnsi="Times New Roman" w:cs="Times New Roman"/>
          <w:b/>
          <w:bCs/>
          <w:sz w:val="32"/>
          <w:szCs w:val="32"/>
          <w:lang w:val="ru-RU"/>
        </w:rPr>
        <w:t xml:space="preserve">, </w:t>
      </w:r>
      <w:r>
        <w:rPr>
          <w:rFonts w:hint="default" w:ascii="Times New Roman" w:hAnsi="Times New Roman" w:cs="Times New Roman"/>
          <w:b/>
          <w:bCs/>
          <w:sz w:val="32"/>
          <w:szCs w:val="32"/>
          <w:lang w:val="tt-RU"/>
        </w:rPr>
        <w:t>шәһәр)</w:t>
      </w: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09"/>
        <w:gridCol w:w="1493"/>
        <w:gridCol w:w="3213"/>
        <w:gridCol w:w="3556"/>
      </w:tblGrid>
      <w:tr w14:paraId="406A2A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9" w:type="dxa"/>
            <w:noWrap w:val="0"/>
            <w:vAlign w:val="top"/>
          </w:tcPr>
          <w:p w14:paraId="487B69E5">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Сорауларның</w:t>
            </w:r>
          </w:p>
          <w:p w14:paraId="393CA7E9">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rPr>
              <w:t xml:space="preserve">№ </w:t>
            </w:r>
          </w:p>
        </w:tc>
        <w:tc>
          <w:tcPr>
            <w:tcW w:w="1493" w:type="dxa"/>
            <w:noWrap w:val="0"/>
            <w:vAlign w:val="top"/>
          </w:tcPr>
          <w:p w14:paraId="2DB973E0">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Баллар саны</w:t>
            </w:r>
          </w:p>
        </w:tc>
        <w:tc>
          <w:tcPr>
            <w:tcW w:w="6769" w:type="dxa"/>
            <w:gridSpan w:val="2"/>
            <w:noWrap w:val="0"/>
            <w:vAlign w:val="top"/>
          </w:tcPr>
          <w:p w14:paraId="0A171CF8">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Дөрес җаваплар</w:t>
            </w:r>
          </w:p>
        </w:tc>
      </w:tr>
      <w:tr w14:paraId="2DC54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9" w:type="dxa"/>
            <w:noWrap w:val="0"/>
            <w:vAlign w:val="top"/>
          </w:tcPr>
          <w:p w14:paraId="37EA690C">
            <w:pPr>
              <w:spacing w:after="0" w:line="240" w:lineRule="auto"/>
              <w:jc w:val="center"/>
              <w:rPr>
                <w:rFonts w:hint="default" w:ascii="Times New Roman" w:hAnsi="Times New Roman" w:cs="Times New Roman"/>
                <w:b/>
                <w:sz w:val="24"/>
                <w:szCs w:val="24"/>
              </w:rPr>
            </w:pPr>
          </w:p>
          <w:p w14:paraId="6B4C3B5D">
            <w:pPr>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1</w:t>
            </w:r>
          </w:p>
          <w:p w14:paraId="3F3C3CE7">
            <w:pPr>
              <w:spacing w:after="0" w:line="240" w:lineRule="auto"/>
              <w:jc w:val="center"/>
              <w:rPr>
                <w:rFonts w:hint="default" w:ascii="Times New Roman" w:hAnsi="Times New Roman" w:cs="Times New Roman"/>
                <w:b/>
                <w:sz w:val="24"/>
                <w:szCs w:val="24"/>
              </w:rPr>
            </w:pPr>
          </w:p>
          <w:p w14:paraId="22F0715A">
            <w:pPr>
              <w:spacing w:after="0" w:line="240" w:lineRule="auto"/>
              <w:jc w:val="center"/>
              <w:rPr>
                <w:rFonts w:hint="default" w:ascii="Times New Roman" w:hAnsi="Times New Roman" w:cs="Times New Roman"/>
                <w:b/>
                <w:sz w:val="24"/>
                <w:szCs w:val="24"/>
              </w:rPr>
            </w:pPr>
          </w:p>
          <w:p w14:paraId="01ABCA42">
            <w:pPr>
              <w:spacing w:after="0" w:line="240" w:lineRule="auto"/>
              <w:jc w:val="center"/>
              <w:rPr>
                <w:rFonts w:hint="default" w:ascii="Times New Roman" w:hAnsi="Times New Roman" w:cs="Times New Roman"/>
                <w:b/>
                <w:sz w:val="24"/>
                <w:szCs w:val="24"/>
              </w:rPr>
            </w:pPr>
          </w:p>
          <w:p w14:paraId="7C318430">
            <w:pPr>
              <w:spacing w:after="0" w:line="240" w:lineRule="auto"/>
              <w:jc w:val="center"/>
              <w:rPr>
                <w:rFonts w:hint="default" w:ascii="Times New Roman" w:hAnsi="Times New Roman" w:cs="Times New Roman"/>
                <w:b/>
                <w:sz w:val="24"/>
                <w:szCs w:val="24"/>
              </w:rPr>
            </w:pPr>
          </w:p>
          <w:p w14:paraId="68953A74">
            <w:pPr>
              <w:spacing w:after="0" w:line="240" w:lineRule="auto"/>
              <w:jc w:val="center"/>
              <w:rPr>
                <w:rFonts w:hint="default" w:ascii="Times New Roman" w:hAnsi="Times New Roman" w:cs="Times New Roman"/>
                <w:b/>
                <w:sz w:val="24"/>
                <w:szCs w:val="24"/>
              </w:rPr>
            </w:pPr>
          </w:p>
          <w:p w14:paraId="6B572CD5">
            <w:pPr>
              <w:spacing w:after="0" w:line="240" w:lineRule="auto"/>
              <w:jc w:val="center"/>
              <w:rPr>
                <w:rFonts w:hint="default" w:ascii="Times New Roman" w:hAnsi="Times New Roman" w:cs="Times New Roman"/>
                <w:b/>
                <w:sz w:val="24"/>
                <w:szCs w:val="24"/>
              </w:rPr>
            </w:pPr>
          </w:p>
          <w:p w14:paraId="5D02DE0E">
            <w:pPr>
              <w:spacing w:after="0" w:line="240" w:lineRule="auto"/>
              <w:jc w:val="center"/>
              <w:rPr>
                <w:rFonts w:hint="default" w:ascii="Times New Roman" w:hAnsi="Times New Roman" w:cs="Times New Roman"/>
                <w:b/>
                <w:sz w:val="24"/>
                <w:szCs w:val="24"/>
              </w:rPr>
            </w:pPr>
          </w:p>
          <w:p w14:paraId="0C2FB6EA">
            <w:pPr>
              <w:spacing w:after="0" w:line="240" w:lineRule="auto"/>
              <w:jc w:val="center"/>
              <w:rPr>
                <w:rFonts w:hint="default" w:ascii="Times New Roman" w:hAnsi="Times New Roman" w:cs="Times New Roman"/>
                <w:b/>
                <w:sz w:val="24"/>
                <w:szCs w:val="24"/>
              </w:rPr>
            </w:pPr>
          </w:p>
          <w:p w14:paraId="682977E4">
            <w:pPr>
              <w:spacing w:after="0" w:line="240" w:lineRule="auto"/>
              <w:jc w:val="center"/>
              <w:rPr>
                <w:rFonts w:hint="default" w:ascii="Times New Roman" w:hAnsi="Times New Roman" w:cs="Times New Roman"/>
                <w:b/>
                <w:sz w:val="24"/>
                <w:szCs w:val="24"/>
              </w:rPr>
            </w:pPr>
          </w:p>
        </w:tc>
        <w:tc>
          <w:tcPr>
            <w:tcW w:w="1493" w:type="dxa"/>
            <w:noWrap w:val="0"/>
            <w:vAlign w:val="top"/>
          </w:tcPr>
          <w:p w14:paraId="12B38EFC">
            <w:pPr>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10 БАЛЛ</w:t>
            </w:r>
          </w:p>
        </w:tc>
        <w:tc>
          <w:tcPr>
            <w:tcW w:w="6769" w:type="dxa"/>
            <w:gridSpan w:val="2"/>
            <w:noWrap w:val="0"/>
            <w:vAlign w:val="top"/>
          </w:tcPr>
          <w:p w14:paraId="2080EDF1">
            <w:pPr>
              <w:spacing w:after="0"/>
              <w:jc w:val="both"/>
              <w:rPr>
                <w:rFonts w:hint="default" w:ascii="Times New Roman" w:hAnsi="Times New Roman" w:cs="Times New Roman"/>
                <w:b/>
                <w:sz w:val="24"/>
                <w:szCs w:val="24"/>
                <w:lang w:val="tt-RU"/>
              </w:rPr>
            </w:pPr>
            <w:r>
              <w:rPr>
                <w:rFonts w:hint="default" w:ascii="Times New Roman" w:hAnsi="Times New Roman" w:eastAsia="SimSun" w:cs="Times New Roman"/>
                <w:sz w:val="24"/>
                <w:szCs w:val="24"/>
              </w:rPr>
              <w:t>Венера</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Кояштан ераклыгы буенча икенче һәм Кояш системасында зурлыгы буенча алтынчы планета.</w:t>
            </w:r>
            <w:r>
              <w:rPr>
                <w:rFonts w:hint="default" w:ascii="Times New Roman" w:hAnsi="Times New Roman" w:eastAsia="SimSun" w:cs="Times New Roman"/>
                <w:sz w:val="24"/>
                <w:szCs w:val="24"/>
                <w:lang w:val="ru-RU"/>
              </w:rPr>
              <w:t>У</w:t>
            </w:r>
            <w:r>
              <w:rPr>
                <w:rFonts w:hint="default" w:ascii="Times New Roman" w:hAnsi="Times New Roman" w:eastAsia="SimSun" w:cs="Times New Roman"/>
                <w:sz w:val="24"/>
                <w:szCs w:val="24"/>
              </w:rPr>
              <w:t>л Меркурий, Җир һәм Марс белән беррәттән Җир төркеме планеталары гаиләсенә карый. Борынгы Рим Мәхәббәт алиһәсе Венера хөрмәтенә аталган. Кайбер характеристикалар буенча</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–массасы һәм үлчәмнәре буенча</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Венера Җирнең «сеңлесе» булып санала. Венера елы җирдәге 224,7 тәүлекне тәшкил итә. Кояш системасындагы барлык планеталар арасында аның үз күчәре тирәсендә әйләнү периоды иң озын (якынча 243 Җир тәүлеге,  планеталарның әйләнү юнәлешенә капма-каршы юнәлештә әйләнә</w:t>
            </w:r>
            <w:r>
              <w:rPr>
                <w:rFonts w:hint="default" w:ascii="Times New Roman" w:hAnsi="Times New Roman" w:eastAsia="SimSun" w:cs="Times New Roman"/>
                <w:sz w:val="24"/>
                <w:szCs w:val="24"/>
                <w:lang w:val="ru-RU"/>
              </w:rPr>
              <w:t>)</w:t>
            </w:r>
            <w:r>
              <w:rPr>
                <w:rFonts w:hint="default" w:ascii="Times New Roman" w:hAnsi="Times New Roman" w:eastAsia="SimSun" w:cs="Times New Roman"/>
                <w:sz w:val="24"/>
                <w:szCs w:val="24"/>
              </w:rPr>
              <w:t>. Венераның табигый иярченнәре юк. Венераның тыгыз атмосферасы бар, ул 96% тан артыгракка углекислый газдан тора. Атмосфераның җир өсте өлешендәге углекислый газ югары басым аркасында агрегат торышы буенча газ түгел, ә үтә критик сыеклык булып тора, шуңа күрә атмосфераның бу өлеше үтә критик углекислый газдан торган ярым</w:t>
            </w:r>
            <w:r>
              <w:rPr>
                <w:rFonts w:hint="default" w:ascii="Times New Roman" w:hAnsi="Times New Roman" w:eastAsia="SimSun" w:cs="Times New Roman"/>
                <w:sz w:val="24"/>
                <w:szCs w:val="24"/>
                <w:lang w:val="ru-RU"/>
              </w:rPr>
              <w:t>с</w:t>
            </w:r>
            <w:r>
              <w:rPr>
                <w:rFonts w:hint="default" w:ascii="Times New Roman" w:hAnsi="Times New Roman" w:eastAsia="SimSun" w:cs="Times New Roman"/>
                <w:sz w:val="24"/>
                <w:szCs w:val="24"/>
              </w:rPr>
              <w:t>ыек-ярымгазсыман океан булып тора. Венера  Кояш системасында иң кайнар планета</w:t>
            </w:r>
            <w:r>
              <w:rPr>
                <w:rFonts w:hint="default" w:ascii="Times New Roman" w:hAnsi="Times New Roman" w:eastAsia="SimSun" w:cs="Times New Roman"/>
                <w:sz w:val="24"/>
                <w:szCs w:val="24"/>
                <w:lang w:val="ru-RU"/>
              </w:rPr>
              <w:t>.</w:t>
            </w:r>
          </w:p>
        </w:tc>
      </w:tr>
      <w:tr w14:paraId="12B09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9" w:hRule="atLeast"/>
        </w:trPr>
        <w:tc>
          <w:tcPr>
            <w:tcW w:w="1309" w:type="dxa"/>
            <w:noWrap w:val="0"/>
            <w:vAlign w:val="top"/>
          </w:tcPr>
          <w:p w14:paraId="6E086781">
            <w:pPr>
              <w:spacing w:after="0" w:line="240" w:lineRule="auto"/>
              <w:jc w:val="center"/>
              <w:rPr>
                <w:rFonts w:hint="default" w:ascii="Times New Roman" w:hAnsi="Times New Roman" w:cs="Times New Roman"/>
                <w:b/>
                <w:sz w:val="24"/>
                <w:szCs w:val="24"/>
              </w:rPr>
            </w:pPr>
          </w:p>
          <w:p w14:paraId="207B28C0">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2</w:t>
            </w:r>
          </w:p>
          <w:p w14:paraId="3AB61879">
            <w:pPr>
              <w:spacing w:after="0" w:line="240" w:lineRule="auto"/>
              <w:jc w:val="center"/>
              <w:rPr>
                <w:rFonts w:hint="default" w:ascii="Times New Roman" w:hAnsi="Times New Roman" w:cs="Times New Roman"/>
                <w:b/>
                <w:sz w:val="24"/>
                <w:szCs w:val="24"/>
              </w:rPr>
            </w:pPr>
          </w:p>
          <w:p w14:paraId="35724E36">
            <w:pPr>
              <w:spacing w:after="0" w:line="240" w:lineRule="auto"/>
              <w:jc w:val="center"/>
              <w:rPr>
                <w:rFonts w:hint="default" w:ascii="Times New Roman" w:hAnsi="Times New Roman" w:cs="Times New Roman"/>
                <w:b/>
                <w:sz w:val="24"/>
                <w:szCs w:val="24"/>
              </w:rPr>
            </w:pPr>
          </w:p>
          <w:p w14:paraId="402B7CE7">
            <w:pPr>
              <w:spacing w:after="0" w:line="240" w:lineRule="auto"/>
              <w:jc w:val="center"/>
              <w:rPr>
                <w:rFonts w:hint="default" w:ascii="Times New Roman" w:hAnsi="Times New Roman" w:cs="Times New Roman"/>
                <w:b/>
                <w:sz w:val="24"/>
                <w:szCs w:val="24"/>
              </w:rPr>
            </w:pPr>
          </w:p>
        </w:tc>
        <w:tc>
          <w:tcPr>
            <w:tcW w:w="1493" w:type="dxa"/>
            <w:noWrap w:val="0"/>
            <w:vAlign w:val="top"/>
          </w:tcPr>
          <w:p w14:paraId="45D77CAE">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highlight w:val="none"/>
                <w:lang w:val="tt-RU"/>
              </w:rPr>
              <w:t>6  БАЛЛ</w:t>
            </w:r>
          </w:p>
        </w:tc>
        <w:tc>
          <w:tcPr>
            <w:tcW w:w="6769" w:type="dxa"/>
            <w:gridSpan w:val="2"/>
            <w:noWrap w:val="0"/>
            <w:vAlign w:val="top"/>
          </w:tcPr>
          <w:p w14:paraId="0B9FEF03">
            <w:pPr>
              <w:spacing w:after="0" w:line="240" w:lineRule="auto"/>
              <w:jc w:val="left"/>
              <w:rPr>
                <w:rFonts w:hint="default" w:ascii="Times New Roman" w:hAnsi="Times New Roman" w:cs="Times New Roman"/>
                <w:b w:val="0"/>
                <w:bCs/>
                <w:sz w:val="24"/>
                <w:szCs w:val="24"/>
                <w:lang w:val="ru-RU"/>
              </w:rPr>
            </w:pPr>
            <w:r>
              <w:rPr>
                <w:rFonts w:hint="default" w:ascii="Times New Roman" w:hAnsi="Times New Roman" w:cs="Times New Roman"/>
                <w:b w:val="0"/>
                <w:bCs/>
                <w:sz w:val="24"/>
                <w:szCs w:val="24"/>
                <w:lang w:val="tt-RU"/>
              </w:rPr>
              <w:t>Амур елгасы</w:t>
            </w:r>
          </w:p>
        </w:tc>
      </w:tr>
      <w:tr w14:paraId="4D23F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9" w:type="dxa"/>
            <w:noWrap w:val="0"/>
            <w:vAlign w:val="top"/>
          </w:tcPr>
          <w:p w14:paraId="15EFA2AB">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3</w:t>
            </w:r>
          </w:p>
        </w:tc>
        <w:tc>
          <w:tcPr>
            <w:tcW w:w="1493" w:type="dxa"/>
            <w:noWrap w:val="0"/>
            <w:vAlign w:val="top"/>
          </w:tcPr>
          <w:p w14:paraId="117A81BC">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10 БАЛЛ</w:t>
            </w:r>
          </w:p>
          <w:p w14:paraId="3663924F">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val="0"/>
                <w:bCs/>
                <w:sz w:val="24"/>
                <w:szCs w:val="24"/>
                <w:lang w:val="tt-RU"/>
              </w:rPr>
              <w:t>(бер дөрес җавапка 2 балл)</w:t>
            </w:r>
          </w:p>
        </w:tc>
        <w:tc>
          <w:tcPr>
            <w:tcW w:w="6769" w:type="dxa"/>
            <w:gridSpan w:val="2"/>
            <w:noWrap w:val="0"/>
            <w:vAlign w:val="top"/>
          </w:tcPr>
          <w:p w14:paraId="73C9AAE2">
            <w:pPr>
              <w:spacing w:after="0" w:line="240" w:lineRule="auto"/>
              <w:jc w:val="both"/>
              <w:rPr>
                <w:rFonts w:hint="default" w:ascii="Times New Roman" w:hAnsi="Times New Roman" w:cs="Times New Roman"/>
                <w:b w:val="0"/>
                <w:bCs/>
                <w:sz w:val="24"/>
                <w:szCs w:val="24"/>
                <w:highlight w:val="yellow"/>
                <w:lang w:val="tt-RU"/>
              </w:rPr>
            </w:pPr>
            <w:r>
              <w:rPr>
                <w:rFonts w:hint="default" w:ascii="Times New Roman" w:hAnsi="Times New Roman" w:cs="Times New Roman"/>
                <w:sz w:val="24"/>
                <w:szCs w:val="24"/>
                <w:highlight w:val="none"/>
                <w:lang w:val="tt-RU"/>
              </w:rPr>
              <w:t xml:space="preserve">топаз; </w:t>
            </w:r>
            <w:r>
              <w:rPr>
                <w:rFonts w:hint="default" w:ascii="Times New Roman" w:hAnsi="Times New Roman" w:cs="Times New Roman"/>
                <w:sz w:val="24"/>
                <w:szCs w:val="24"/>
                <w:highlight w:val="none"/>
                <w:lang w:val="ru-RU"/>
              </w:rPr>
              <w:t>Ильмень д</w:t>
            </w:r>
            <w:r>
              <w:rPr>
                <w:rFonts w:hint="default" w:ascii="Times New Roman" w:hAnsi="Times New Roman" w:cs="Times New Roman"/>
                <w:sz w:val="24"/>
                <w:szCs w:val="24"/>
                <w:highlight w:val="none"/>
                <w:lang w:val="tt-RU"/>
              </w:rPr>
              <w:t>әүләт тыюлыгы; Серов; Ямантау; амазонит</w:t>
            </w:r>
          </w:p>
          <w:p w14:paraId="1836A657">
            <w:pPr>
              <w:spacing w:after="0" w:line="240" w:lineRule="auto"/>
              <w:jc w:val="left"/>
              <w:rPr>
                <w:rFonts w:hint="default" w:ascii="Times New Roman" w:hAnsi="Times New Roman" w:cs="Times New Roman"/>
                <w:b/>
                <w:sz w:val="24"/>
                <w:szCs w:val="24"/>
                <w:lang w:val="tt-RU"/>
              </w:rPr>
            </w:pPr>
          </w:p>
        </w:tc>
      </w:tr>
      <w:tr w14:paraId="239D1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9" w:type="dxa"/>
            <w:noWrap w:val="0"/>
            <w:vAlign w:val="top"/>
          </w:tcPr>
          <w:p w14:paraId="5751ABAC">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4</w:t>
            </w:r>
          </w:p>
        </w:tc>
        <w:tc>
          <w:tcPr>
            <w:tcW w:w="1493" w:type="dxa"/>
            <w:noWrap w:val="0"/>
            <w:vAlign w:val="top"/>
          </w:tcPr>
          <w:p w14:paraId="1DD3E894">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10 БАЛЛ</w:t>
            </w:r>
          </w:p>
          <w:p w14:paraId="3D04D465">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(1 дөрес җавапка 1 балл)</w:t>
            </w:r>
          </w:p>
          <w:p w14:paraId="080B3828">
            <w:pPr>
              <w:spacing w:after="0" w:line="240" w:lineRule="auto"/>
              <w:jc w:val="center"/>
              <w:rPr>
                <w:rFonts w:hint="default" w:ascii="Times New Roman" w:hAnsi="Times New Roman" w:cs="Times New Roman"/>
                <w:b/>
                <w:sz w:val="24"/>
                <w:szCs w:val="24"/>
                <w:lang w:val="ru-RU"/>
              </w:rPr>
            </w:pPr>
          </w:p>
        </w:tc>
        <w:tc>
          <w:tcPr>
            <w:tcW w:w="6769" w:type="dxa"/>
            <w:gridSpan w:val="2"/>
            <w:noWrap w:val="0"/>
            <w:vAlign w:val="top"/>
          </w:tcPr>
          <w:p w14:paraId="50590F7D">
            <w:pPr>
              <w:numPr>
                <w:ilvl w:val="0"/>
                <w:numId w:val="0"/>
              </w:numPr>
              <w:tabs>
                <w:tab w:val="left" w:pos="450"/>
              </w:tabs>
              <w:rPr>
                <w:rFonts w:hint="default" w:ascii="Times New Roman" w:hAnsi="Times New Roman" w:cs="Times New Roman"/>
                <w:b w:val="0"/>
                <w:bCs w:val="0"/>
                <w:sz w:val="24"/>
                <w:szCs w:val="24"/>
                <w:lang w:val="tt-RU"/>
              </w:rPr>
            </w:pPr>
            <w:r>
              <w:rPr>
                <w:rFonts w:hint="default" w:ascii="Times New Roman" w:hAnsi="Times New Roman" w:cs="Times New Roman"/>
                <w:b w:val="0"/>
                <w:bCs w:val="0"/>
                <w:sz w:val="24"/>
                <w:szCs w:val="24"/>
                <w:lang w:val="tt-RU"/>
              </w:rPr>
              <w:t>Казан</w:t>
            </w:r>
            <w:r>
              <w:rPr>
                <w:rFonts w:hint="default" w:ascii="Times New Roman" w:hAnsi="Times New Roman" w:cs="Times New Roman"/>
                <w:b w:val="0"/>
                <w:bCs w:val="0"/>
                <w:sz w:val="24"/>
                <w:szCs w:val="24"/>
                <w:lang w:val="ru-RU"/>
              </w:rPr>
              <w:t>ь</w:t>
            </w:r>
            <w:r>
              <w:rPr>
                <w:rFonts w:hint="default" w:ascii="Times New Roman" w:hAnsi="Times New Roman" w:cs="Times New Roman"/>
                <w:b w:val="0"/>
                <w:bCs w:val="0"/>
                <w:sz w:val="24"/>
                <w:szCs w:val="24"/>
                <w:lang w:val="tt-RU"/>
              </w:rPr>
              <w:t>,  Ульяновск, Самара, Саратов, Камышин, Волгоград, Астрахань, Махачкала, Дербент, Баку</w:t>
            </w:r>
          </w:p>
          <w:p w14:paraId="6896A7BF">
            <w:pPr>
              <w:spacing w:after="0" w:line="240" w:lineRule="auto"/>
              <w:jc w:val="left"/>
              <w:rPr>
                <w:rFonts w:hint="default" w:ascii="Times New Roman" w:hAnsi="Times New Roman" w:cs="Times New Roman"/>
                <w:b/>
                <w:sz w:val="24"/>
                <w:szCs w:val="24"/>
                <w:lang w:val="tt-RU"/>
              </w:rPr>
            </w:pPr>
          </w:p>
        </w:tc>
      </w:tr>
      <w:tr w14:paraId="67192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69" w:hRule="atLeast"/>
        </w:trPr>
        <w:tc>
          <w:tcPr>
            <w:tcW w:w="1309" w:type="dxa"/>
            <w:noWrap w:val="0"/>
            <w:vAlign w:val="top"/>
          </w:tcPr>
          <w:p w14:paraId="529BAB3E">
            <w:pPr>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5</w:t>
            </w:r>
          </w:p>
        </w:tc>
        <w:tc>
          <w:tcPr>
            <w:tcW w:w="1493" w:type="dxa"/>
            <w:noWrap w:val="0"/>
            <w:vAlign w:val="top"/>
          </w:tcPr>
          <w:p w14:paraId="0A02ACEE">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10 БАЛЛ</w:t>
            </w:r>
          </w:p>
          <w:p w14:paraId="1CBBF18A">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дөрес җавапка 2 балл</w:t>
            </w:r>
          </w:p>
          <w:p w14:paraId="592E4D26">
            <w:pPr>
              <w:spacing w:after="0" w:line="240" w:lineRule="auto"/>
              <w:jc w:val="center"/>
              <w:rPr>
                <w:rFonts w:hint="default" w:ascii="Times New Roman" w:hAnsi="Times New Roman" w:cs="Times New Roman"/>
                <w:b/>
                <w:sz w:val="24"/>
                <w:szCs w:val="24"/>
                <w:lang w:val="ru-RU"/>
              </w:rPr>
            </w:pPr>
            <w:r>
              <w:rPr>
                <w:rFonts w:hint="default" w:ascii="Times New Roman" w:hAnsi="Times New Roman" w:cs="Times New Roman"/>
                <w:b/>
                <w:bCs/>
                <w:sz w:val="24"/>
                <w:szCs w:val="24"/>
                <w:lang w:val="tt-RU"/>
              </w:rPr>
              <w:t>(5</w:t>
            </w:r>
            <w:r>
              <w:rPr>
                <w:rFonts w:hint="default" w:ascii="Times New Roman" w:hAnsi="Times New Roman" w:cs="Times New Roman"/>
                <w:b/>
                <w:bCs/>
                <w:sz w:val="24"/>
                <w:szCs w:val="24"/>
                <w:lang w:val="en-US"/>
              </w:rPr>
              <w:t>x</w:t>
            </w:r>
            <w:r>
              <w:rPr>
                <w:rFonts w:hint="default" w:ascii="Times New Roman" w:hAnsi="Times New Roman" w:cs="Times New Roman"/>
                <w:b/>
                <w:bCs/>
                <w:sz w:val="24"/>
                <w:szCs w:val="24"/>
              </w:rPr>
              <w:t>2=10 балл)</w:t>
            </w:r>
          </w:p>
        </w:tc>
        <w:tc>
          <w:tcPr>
            <w:tcW w:w="6769" w:type="dxa"/>
            <w:gridSpan w:val="2"/>
            <w:noWrap w:val="0"/>
            <w:vAlign w:val="top"/>
          </w:tcPr>
          <w:p w14:paraId="06D7ED8C">
            <w:pPr>
              <w:spacing w:after="0"/>
              <w:rPr>
                <w:rFonts w:hint="default" w:ascii="Times New Roman" w:hAnsi="Times New Roman" w:cs="Times New Roman"/>
                <w:b w:val="0"/>
                <w:bCs w:val="0"/>
                <w:sz w:val="24"/>
                <w:szCs w:val="24"/>
                <w:lang w:val="tt-RU"/>
              </w:rPr>
            </w:pPr>
            <w:r>
              <w:rPr>
                <w:rFonts w:hint="default" w:ascii="Times New Roman" w:hAnsi="Times New Roman" w:cs="Times New Roman"/>
                <w:b w:val="0"/>
                <w:bCs w:val="0"/>
                <w:sz w:val="24"/>
                <w:szCs w:val="24"/>
                <w:lang w:val="tt-RU"/>
              </w:rPr>
              <w:t>а) Анчоус –Кара, Азов, Япон, Охота дингезе</w:t>
            </w:r>
          </w:p>
          <w:p w14:paraId="3CBC58C8">
            <w:pPr>
              <w:spacing w:after="0"/>
              <w:rPr>
                <w:rFonts w:hint="default" w:ascii="Times New Roman" w:hAnsi="Times New Roman" w:cs="Times New Roman"/>
                <w:b w:val="0"/>
                <w:bCs w:val="0"/>
                <w:sz w:val="24"/>
                <w:szCs w:val="24"/>
                <w:lang w:val="tt-RU"/>
              </w:rPr>
            </w:pPr>
            <w:r>
              <w:rPr>
                <w:rFonts w:hint="default" w:ascii="Times New Roman" w:hAnsi="Times New Roman" w:cs="Times New Roman"/>
                <w:b w:val="0"/>
                <w:bCs w:val="0"/>
                <w:sz w:val="24"/>
                <w:szCs w:val="24"/>
                <w:lang w:val="tt-RU"/>
              </w:rPr>
              <w:t>б) Севрюга – Кара, Азов, Каспий дингезлэре</w:t>
            </w:r>
          </w:p>
          <w:p w14:paraId="7A38CC88">
            <w:pPr>
              <w:spacing w:after="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tt-RU"/>
              </w:rPr>
              <w:t xml:space="preserve">в) Треска – </w:t>
            </w:r>
            <w:r>
              <w:rPr>
                <w:rFonts w:hint="default" w:ascii="Times New Roman" w:hAnsi="Times New Roman" w:cs="Times New Roman"/>
                <w:b w:val="0"/>
                <w:bCs w:val="0"/>
                <w:sz w:val="24"/>
                <w:szCs w:val="24"/>
              </w:rPr>
              <w:t>Баренц, Балтийк дингезл</w:t>
            </w:r>
            <w:r>
              <w:rPr>
                <w:rFonts w:hint="default" w:ascii="Times New Roman" w:hAnsi="Times New Roman" w:cs="Times New Roman"/>
                <w:b w:val="0"/>
                <w:bCs w:val="0"/>
                <w:sz w:val="24"/>
                <w:szCs w:val="24"/>
                <w:lang w:val="tt-RU"/>
              </w:rPr>
              <w:t>ә</w:t>
            </w:r>
            <w:r>
              <w:rPr>
                <w:rFonts w:hint="default" w:ascii="Times New Roman" w:hAnsi="Times New Roman" w:cs="Times New Roman"/>
                <w:b w:val="0"/>
                <w:bCs w:val="0"/>
                <w:sz w:val="24"/>
                <w:szCs w:val="24"/>
              </w:rPr>
              <w:t>ре</w:t>
            </w:r>
          </w:p>
          <w:p w14:paraId="08F46929">
            <w:pPr>
              <w:spacing w:after="0"/>
              <w:rPr>
                <w:rFonts w:hint="default" w:ascii="Times New Roman" w:hAnsi="Times New Roman" w:cs="Times New Roman"/>
                <w:b w:val="0"/>
                <w:bCs w:val="0"/>
                <w:sz w:val="24"/>
                <w:szCs w:val="24"/>
                <w:lang w:val="tt-RU"/>
              </w:rPr>
            </w:pPr>
            <w:r>
              <w:rPr>
                <w:rFonts w:hint="default" w:ascii="Times New Roman" w:hAnsi="Times New Roman" w:cs="Times New Roman"/>
                <w:b w:val="0"/>
                <w:bCs w:val="0"/>
                <w:sz w:val="24"/>
                <w:szCs w:val="24"/>
                <w:lang w:val="tt-RU"/>
              </w:rPr>
              <w:t xml:space="preserve">г) Мойва – Баренц дингезе </w:t>
            </w:r>
          </w:p>
          <w:p w14:paraId="00C42268">
            <w:pPr>
              <w:spacing w:after="0"/>
              <w:rPr>
                <w:rFonts w:hint="default" w:ascii="Times New Roman" w:hAnsi="Times New Roman" w:cs="Times New Roman"/>
                <w:b/>
                <w:sz w:val="24"/>
                <w:szCs w:val="24"/>
                <w:lang w:val="tt-RU"/>
              </w:rPr>
            </w:pPr>
            <w:r>
              <w:rPr>
                <w:rFonts w:hint="default" w:ascii="Times New Roman" w:hAnsi="Times New Roman" w:cs="Times New Roman"/>
                <w:b w:val="0"/>
                <w:bCs w:val="0"/>
                <w:sz w:val="24"/>
                <w:szCs w:val="24"/>
                <w:lang w:val="tt-RU"/>
              </w:rPr>
              <w:t xml:space="preserve">д) Сайра – </w:t>
            </w:r>
            <w:r>
              <w:rPr>
                <w:rFonts w:hint="default" w:ascii="Times New Roman" w:hAnsi="Times New Roman" w:cs="Times New Roman"/>
                <w:bCs/>
                <w:sz w:val="24"/>
                <w:szCs w:val="24"/>
                <w:lang w:val="tt-RU"/>
              </w:rPr>
              <w:t>Япон, Охота дингезлэре</w:t>
            </w:r>
          </w:p>
        </w:tc>
      </w:tr>
      <w:tr w14:paraId="6A327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9" w:type="dxa"/>
            <w:noWrap w:val="0"/>
            <w:vAlign w:val="top"/>
          </w:tcPr>
          <w:p w14:paraId="0DB8D790">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6</w:t>
            </w:r>
          </w:p>
          <w:p w14:paraId="282CFD71">
            <w:pPr>
              <w:spacing w:after="0" w:line="240" w:lineRule="auto"/>
              <w:jc w:val="center"/>
              <w:rPr>
                <w:rFonts w:hint="default" w:ascii="Times New Roman" w:hAnsi="Times New Roman" w:cs="Times New Roman"/>
                <w:b/>
                <w:sz w:val="24"/>
                <w:szCs w:val="24"/>
                <w:lang w:val="ru-RU"/>
              </w:rPr>
            </w:pPr>
          </w:p>
          <w:p w14:paraId="537015DE">
            <w:pPr>
              <w:spacing w:after="0" w:line="240" w:lineRule="auto"/>
              <w:jc w:val="center"/>
              <w:rPr>
                <w:rFonts w:hint="default" w:ascii="Times New Roman" w:hAnsi="Times New Roman" w:cs="Times New Roman"/>
                <w:b/>
                <w:sz w:val="24"/>
                <w:szCs w:val="24"/>
                <w:lang w:val="ru-RU"/>
              </w:rPr>
            </w:pPr>
          </w:p>
        </w:tc>
        <w:tc>
          <w:tcPr>
            <w:tcW w:w="1493" w:type="dxa"/>
            <w:noWrap w:val="0"/>
            <w:vAlign w:val="top"/>
          </w:tcPr>
          <w:p w14:paraId="32344E65">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8 БАЛЛ</w:t>
            </w:r>
          </w:p>
        </w:tc>
        <w:tc>
          <w:tcPr>
            <w:tcW w:w="6769" w:type="dxa"/>
            <w:gridSpan w:val="2"/>
            <w:noWrap w:val="0"/>
            <w:vAlign w:val="top"/>
          </w:tcPr>
          <w:p w14:paraId="08C41627">
            <w:pPr>
              <w:spacing w:after="0" w:line="240" w:lineRule="auto"/>
              <w:jc w:val="both"/>
              <w:rPr>
                <w:rFonts w:hint="default" w:ascii="Times New Roman" w:hAnsi="Times New Roman" w:cs="Times New Roman"/>
                <w:b/>
                <w:sz w:val="24"/>
                <w:szCs w:val="24"/>
                <w:lang w:val="tt-RU"/>
              </w:rPr>
            </w:pPr>
            <w:r>
              <w:rPr>
                <w:rFonts w:hint="default" w:ascii="Times New Roman" w:hAnsi="Times New Roman" w:eastAsia="SimSun" w:cs="Times New Roman"/>
                <w:sz w:val="24"/>
                <w:szCs w:val="24"/>
              </w:rPr>
              <w:t>Таймыр ярымутравы Евразиянең иң төньяк ярымутрауларының берсе, Россиядә, Красноярск краен</w:t>
            </w:r>
            <w:r>
              <w:rPr>
                <w:rFonts w:hint="default" w:ascii="Times New Roman" w:hAnsi="Times New Roman" w:eastAsia="SimSun" w:cs="Times New Roman"/>
                <w:sz w:val="24"/>
                <w:szCs w:val="24"/>
                <w:lang w:val="tt-RU"/>
              </w:rPr>
              <w:t>ың иң төн</w:t>
            </w:r>
            <w:r>
              <w:rPr>
                <w:rFonts w:hint="default" w:ascii="Times New Roman" w:hAnsi="Times New Roman" w:eastAsia="SimSun" w:cs="Times New Roman"/>
                <w:sz w:val="24"/>
                <w:szCs w:val="24"/>
                <w:lang w:val="ru-RU"/>
              </w:rPr>
              <w:t>ьягында урнашкан</w:t>
            </w:r>
            <w:r>
              <w:rPr>
                <w:rFonts w:hint="default" w:ascii="Times New Roman" w:hAnsi="Times New Roman" w:eastAsia="SimSun" w:cs="Times New Roman"/>
                <w:sz w:val="24"/>
                <w:szCs w:val="24"/>
              </w:rPr>
              <w:t>. Лаптев диңгезе</w:t>
            </w:r>
            <w:r>
              <w:rPr>
                <w:rFonts w:hint="default" w:ascii="Times New Roman" w:hAnsi="Times New Roman" w:eastAsia="SimSun" w:cs="Times New Roman"/>
                <w:sz w:val="24"/>
                <w:szCs w:val="24"/>
                <w:lang w:val="tt-RU"/>
              </w:rPr>
              <w:t xml:space="preserve"> белән юыла. </w:t>
            </w:r>
            <w:r>
              <w:rPr>
                <w:rFonts w:hint="default" w:ascii="Times New Roman" w:hAnsi="Times New Roman" w:eastAsia="SimSun" w:cs="Times New Roman"/>
                <w:sz w:val="24"/>
                <w:szCs w:val="24"/>
              </w:rPr>
              <w:t>Яр буйлары нык кискәләнгән</w:t>
            </w:r>
            <w:r>
              <w:rPr>
                <w:rFonts w:hint="default" w:ascii="Times New Roman" w:hAnsi="Times New Roman" w:eastAsia="SimSun" w:cs="Times New Roman"/>
                <w:sz w:val="24"/>
                <w:szCs w:val="24"/>
                <w:lang w:val="tt-RU"/>
              </w:rPr>
              <w:t>.</w:t>
            </w:r>
            <w:r>
              <w:rPr>
                <w:rFonts w:hint="default" w:ascii="Times New Roman" w:hAnsi="Times New Roman" w:eastAsia="SimSun" w:cs="Times New Roman"/>
                <w:sz w:val="24"/>
                <w:szCs w:val="24"/>
              </w:rPr>
              <w:t xml:space="preserve">Күмер чыганаклары </w:t>
            </w:r>
            <w:r>
              <w:rPr>
                <w:rFonts w:hint="default" w:ascii="Times New Roman" w:hAnsi="Times New Roman" w:eastAsia="SimSun" w:cs="Times New Roman"/>
                <w:sz w:val="24"/>
                <w:szCs w:val="24"/>
                <w:lang w:val="tt-RU"/>
              </w:rPr>
              <w:t>бар.</w:t>
            </w:r>
            <w:r>
              <w:rPr>
                <w:rFonts w:hint="default" w:ascii="Times New Roman" w:hAnsi="Times New Roman" w:eastAsia="SimSun" w:cs="Times New Roman"/>
                <w:sz w:val="24"/>
                <w:szCs w:val="24"/>
              </w:rPr>
              <w:t xml:space="preserve"> </w:t>
            </w:r>
            <w:r>
              <w:rPr>
                <w:rFonts w:hint="default" w:ascii="Times New Roman" w:hAnsi="Times New Roman" w:eastAsia="SimSun" w:cs="Times New Roman"/>
                <w:sz w:val="24"/>
                <w:szCs w:val="24"/>
                <w:lang w:val="tt-RU"/>
              </w:rPr>
              <w:t>Е</w:t>
            </w:r>
            <w:r>
              <w:rPr>
                <w:rFonts w:hint="default" w:ascii="Times New Roman" w:hAnsi="Times New Roman" w:eastAsia="SimSun" w:cs="Times New Roman"/>
                <w:sz w:val="24"/>
                <w:szCs w:val="24"/>
              </w:rPr>
              <w:t>рак Төньякның иң салкын районнарының берсе</w:t>
            </w:r>
            <w:r>
              <w:rPr>
                <w:rFonts w:hint="default" w:ascii="Times New Roman" w:hAnsi="Times New Roman" w:eastAsia="SimSun" w:cs="Times New Roman"/>
                <w:sz w:val="24"/>
                <w:szCs w:val="24"/>
                <w:lang w:val="tt-RU"/>
              </w:rPr>
              <w:t xml:space="preserve"> </w:t>
            </w:r>
            <w:r>
              <w:rPr>
                <w:rFonts w:hint="default" w:ascii="Times New Roman" w:hAnsi="Times New Roman" w:eastAsia="SimSun" w:cs="Times New Roman"/>
                <w:sz w:val="24"/>
                <w:szCs w:val="24"/>
              </w:rPr>
              <w:t>–</w:t>
            </w:r>
            <w:r>
              <w:rPr>
                <w:rFonts w:hint="default" w:ascii="Times New Roman" w:hAnsi="Times New Roman" w:eastAsia="SimSun" w:cs="Times New Roman"/>
                <w:sz w:val="24"/>
                <w:szCs w:val="24"/>
                <w:lang w:val="tt-RU"/>
              </w:rPr>
              <w:t xml:space="preserve"> а</w:t>
            </w:r>
            <w:r>
              <w:rPr>
                <w:rFonts w:hint="default" w:ascii="Times New Roman" w:hAnsi="Times New Roman" w:eastAsia="SimSun" w:cs="Times New Roman"/>
                <w:sz w:val="24"/>
                <w:szCs w:val="24"/>
              </w:rPr>
              <w:t>ркти</w:t>
            </w:r>
            <w:r>
              <w:rPr>
                <w:rFonts w:hint="default" w:ascii="Times New Roman" w:hAnsi="Times New Roman" w:eastAsia="SimSun" w:cs="Times New Roman"/>
                <w:sz w:val="24"/>
                <w:szCs w:val="24"/>
                <w:lang w:val="tt-RU"/>
              </w:rPr>
              <w:t>к</w:t>
            </w:r>
            <w:r>
              <w:rPr>
                <w:rFonts w:hint="default" w:ascii="Times New Roman" w:hAnsi="Times New Roman" w:eastAsia="SimSun" w:cs="Times New Roman"/>
                <w:sz w:val="24"/>
                <w:szCs w:val="24"/>
              </w:rPr>
              <w:t xml:space="preserve"> урнашкан. һәм субаркти</w:t>
            </w:r>
            <w:r>
              <w:rPr>
                <w:rFonts w:hint="default" w:ascii="Times New Roman" w:hAnsi="Times New Roman" w:eastAsia="SimSun" w:cs="Times New Roman"/>
                <w:sz w:val="24"/>
                <w:szCs w:val="24"/>
                <w:lang w:val="tt-RU"/>
              </w:rPr>
              <w:t>к</w:t>
            </w:r>
            <w:r>
              <w:rPr>
                <w:rFonts w:hint="default" w:ascii="Times New Roman" w:hAnsi="Times New Roman" w:eastAsia="SimSun" w:cs="Times New Roman"/>
                <w:sz w:val="24"/>
                <w:szCs w:val="24"/>
              </w:rPr>
              <w:t>. климатик. Поясларда</w:t>
            </w:r>
            <w:r>
              <w:rPr>
                <w:rFonts w:hint="default" w:ascii="Times New Roman" w:hAnsi="Times New Roman" w:eastAsia="SimSun" w:cs="Times New Roman"/>
                <w:sz w:val="24"/>
                <w:szCs w:val="24"/>
                <w:lang w:val="tt-RU"/>
              </w:rPr>
              <w:t xml:space="preserve"> урнашкан</w:t>
            </w:r>
            <w:r>
              <w:rPr>
                <w:rFonts w:hint="default" w:ascii="Times New Roman" w:hAnsi="Times New Roman" w:eastAsia="SimSun" w:cs="Times New Roman"/>
                <w:sz w:val="24"/>
                <w:szCs w:val="24"/>
              </w:rPr>
              <w:t>, салкын 10 айга кадәр</w:t>
            </w:r>
            <w:r>
              <w:rPr>
                <w:rFonts w:hint="default" w:ascii="Times New Roman" w:hAnsi="Times New Roman" w:eastAsia="SimSun" w:cs="Times New Roman"/>
                <w:sz w:val="24"/>
                <w:szCs w:val="24"/>
                <w:lang w:val="tt-RU"/>
              </w:rPr>
              <w:t xml:space="preserve"> сузыла. Көчле җилләр исә.</w:t>
            </w:r>
            <w:r>
              <w:rPr>
                <w:rFonts w:hint="default" w:ascii="Times New Roman" w:hAnsi="Times New Roman" w:eastAsia="SimSun" w:cs="Times New Roman"/>
                <w:sz w:val="24"/>
                <w:szCs w:val="24"/>
              </w:rPr>
              <w:t xml:space="preserve">  Иң зур елгалар: Пясина, югары һәм Түбән Таймыр, </w:t>
            </w:r>
            <w:r>
              <w:rPr>
                <w:rFonts w:hint="default" w:ascii="Times New Roman" w:hAnsi="Times New Roman" w:eastAsia="SimSun" w:cs="Times New Roman"/>
                <w:sz w:val="24"/>
                <w:szCs w:val="24"/>
                <w:lang w:val="tt-RU"/>
              </w:rPr>
              <w:t>и</w:t>
            </w:r>
            <w:r>
              <w:rPr>
                <w:rFonts w:hint="default" w:ascii="Times New Roman" w:hAnsi="Times New Roman" w:eastAsia="SimSun" w:cs="Times New Roman"/>
                <w:sz w:val="24"/>
                <w:szCs w:val="24"/>
              </w:rPr>
              <w:t xml:space="preserve">ң зур күлләр арасында – Таймыр,  Термокарст күлләре һәм сазлыклары күп. </w:t>
            </w:r>
            <w:r>
              <w:rPr>
                <w:rFonts w:hint="default" w:ascii="Times New Roman" w:hAnsi="Times New Roman" w:eastAsia="SimSun" w:cs="Times New Roman"/>
                <w:sz w:val="24"/>
                <w:szCs w:val="24"/>
                <w:lang w:val="tt-RU"/>
              </w:rPr>
              <w:t>Т</w:t>
            </w:r>
            <w:r>
              <w:rPr>
                <w:rFonts w:hint="default" w:ascii="Times New Roman" w:hAnsi="Times New Roman" w:eastAsia="SimSun" w:cs="Times New Roman"/>
                <w:sz w:val="24"/>
                <w:szCs w:val="24"/>
              </w:rPr>
              <w:t xml:space="preserve">ундра һәм </w:t>
            </w:r>
            <w:r>
              <w:rPr>
                <w:rFonts w:hint="default" w:ascii="Times New Roman" w:hAnsi="Times New Roman" w:eastAsia="SimSun" w:cs="Times New Roman"/>
                <w:sz w:val="24"/>
                <w:szCs w:val="24"/>
                <w:lang w:val="tt-RU"/>
              </w:rPr>
              <w:t xml:space="preserve">тундра </w:t>
            </w:r>
            <w:r>
              <w:rPr>
                <w:rFonts w:hint="default" w:ascii="Times New Roman" w:hAnsi="Times New Roman" w:eastAsia="SimSun" w:cs="Times New Roman"/>
                <w:sz w:val="24"/>
                <w:szCs w:val="24"/>
              </w:rPr>
              <w:t>глей туфракларында мүк</w:t>
            </w:r>
            <w:r>
              <w:rPr>
                <w:rFonts w:hint="default" w:ascii="Times New Roman" w:hAnsi="Times New Roman" w:eastAsia="SimSun" w:cs="Times New Roman"/>
                <w:sz w:val="24"/>
                <w:szCs w:val="24"/>
                <w:lang w:val="tt-RU"/>
              </w:rPr>
              <w:t xml:space="preserve">, </w:t>
            </w:r>
            <w:r>
              <w:rPr>
                <w:rFonts w:hint="default" w:ascii="Times New Roman" w:hAnsi="Times New Roman" w:eastAsia="SimSun" w:cs="Times New Roman"/>
                <w:sz w:val="24"/>
                <w:szCs w:val="24"/>
              </w:rPr>
              <w:t xml:space="preserve">ягел </w:t>
            </w:r>
            <w:r>
              <w:rPr>
                <w:rFonts w:hint="default" w:ascii="Times New Roman" w:hAnsi="Times New Roman" w:eastAsia="SimSun" w:cs="Times New Roman"/>
                <w:sz w:val="24"/>
                <w:szCs w:val="24"/>
                <w:lang w:val="tt-RU"/>
              </w:rPr>
              <w:t xml:space="preserve">күп </w:t>
            </w:r>
            <w:r>
              <w:rPr>
                <w:rFonts w:hint="default" w:ascii="Times New Roman" w:hAnsi="Times New Roman" w:eastAsia="SimSun" w:cs="Times New Roman"/>
                <w:sz w:val="24"/>
                <w:szCs w:val="24"/>
              </w:rPr>
              <w:t xml:space="preserve">мәйданнары </w:t>
            </w:r>
            <w:r>
              <w:rPr>
                <w:rFonts w:hint="default" w:ascii="Times New Roman" w:hAnsi="Times New Roman" w:eastAsia="SimSun" w:cs="Times New Roman"/>
                <w:sz w:val="24"/>
                <w:szCs w:val="24"/>
                <w:lang w:val="tt-RU"/>
              </w:rPr>
              <w:t>били</w:t>
            </w:r>
            <w:r>
              <w:rPr>
                <w:rFonts w:hint="default" w:ascii="Times New Roman" w:hAnsi="Times New Roman" w:eastAsia="SimSun" w:cs="Times New Roman"/>
                <w:sz w:val="24"/>
                <w:szCs w:val="24"/>
              </w:rPr>
              <w:t xml:space="preserve">. Боланчылык, аучылык үсеш алган. Таймыр тыюлыгы </w:t>
            </w:r>
            <w:r>
              <w:rPr>
                <w:rFonts w:hint="default" w:ascii="Times New Roman" w:hAnsi="Times New Roman" w:eastAsia="SimSun" w:cs="Times New Roman"/>
                <w:sz w:val="24"/>
                <w:szCs w:val="24"/>
                <w:lang w:val="tt-RU"/>
              </w:rPr>
              <w:t>бар.</w:t>
            </w:r>
          </w:p>
        </w:tc>
      </w:tr>
      <w:tr w14:paraId="146DB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2" w:hRule="atLeast"/>
        </w:trPr>
        <w:tc>
          <w:tcPr>
            <w:tcW w:w="1309" w:type="dxa"/>
            <w:vMerge w:val="restart"/>
            <w:noWrap w:val="0"/>
            <w:vAlign w:val="top"/>
          </w:tcPr>
          <w:p w14:paraId="4D24CC42">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7</w:t>
            </w:r>
          </w:p>
        </w:tc>
        <w:tc>
          <w:tcPr>
            <w:tcW w:w="1493" w:type="dxa"/>
            <w:vMerge w:val="restart"/>
            <w:noWrap w:val="0"/>
            <w:vAlign w:val="top"/>
          </w:tcPr>
          <w:p w14:paraId="33E885E9">
            <w:pPr>
              <w:spacing w:after="0" w:line="240" w:lineRule="auto"/>
              <w:jc w:val="center"/>
              <w:rPr>
                <w:rFonts w:hint="default" w:ascii="Times New Roman" w:hAnsi="Times New Roman" w:cs="Times New Roman"/>
                <w:b w:val="0"/>
                <w:bCs w:val="0"/>
                <w:sz w:val="24"/>
                <w:szCs w:val="24"/>
                <w:lang w:val="tt-RU"/>
              </w:rPr>
            </w:pPr>
            <w:r>
              <w:rPr>
                <w:rFonts w:hint="default" w:ascii="Times New Roman" w:hAnsi="Times New Roman" w:cs="Times New Roman"/>
                <w:b/>
                <w:bCs/>
                <w:sz w:val="24"/>
                <w:szCs w:val="24"/>
                <w:lang w:val="tt-RU"/>
              </w:rPr>
              <w:t>18 БАЛЛ</w:t>
            </w:r>
          </w:p>
          <w:p w14:paraId="5265830A">
            <w:pPr>
              <w:spacing w:after="0" w:line="240" w:lineRule="auto"/>
              <w:jc w:val="center"/>
              <w:rPr>
                <w:rFonts w:hint="default" w:ascii="Times New Roman" w:hAnsi="Times New Roman" w:cs="Times New Roman"/>
                <w:b w:val="0"/>
                <w:bCs w:val="0"/>
                <w:sz w:val="24"/>
                <w:szCs w:val="24"/>
                <w:lang w:val="tt-RU"/>
              </w:rPr>
            </w:pPr>
            <w:r>
              <w:rPr>
                <w:rFonts w:hint="default" w:ascii="Times New Roman" w:hAnsi="Times New Roman" w:cs="Times New Roman"/>
                <w:b w:val="0"/>
                <w:bCs w:val="0"/>
                <w:sz w:val="24"/>
                <w:szCs w:val="24"/>
                <w:lang w:val="tt-RU"/>
              </w:rPr>
              <w:t>бер зонаны дөрес тутырганга 3 БАЛЛ</w:t>
            </w:r>
          </w:p>
        </w:tc>
        <w:tc>
          <w:tcPr>
            <w:tcW w:w="3213" w:type="dxa"/>
            <w:tcBorders>
              <w:bottom w:val="single" w:color="auto" w:sz="4" w:space="0"/>
              <w:right w:val="single" w:color="auto" w:sz="4" w:space="0"/>
            </w:tcBorders>
            <w:noWrap w:val="0"/>
            <w:vAlign w:val="top"/>
          </w:tcPr>
          <w:p w14:paraId="74EE6AFC">
            <w:pPr>
              <w:tabs>
                <w:tab w:val="left" w:pos="1635"/>
              </w:tabs>
              <w:spacing w:after="0" w:line="240" w:lineRule="auto"/>
              <w:jc w:val="both"/>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Табигый зонаның исеме</w:t>
            </w:r>
            <w:r>
              <w:rPr>
                <w:rFonts w:hint="default" w:ascii="Times New Roman" w:hAnsi="Times New Roman" w:cs="Times New Roman"/>
                <w:b/>
                <w:bCs/>
                <w:sz w:val="24"/>
                <w:szCs w:val="24"/>
                <w:lang w:val="ru-RU"/>
              </w:rPr>
              <w:t xml:space="preserve"> </w:t>
            </w:r>
          </w:p>
        </w:tc>
        <w:tc>
          <w:tcPr>
            <w:tcW w:w="3556" w:type="dxa"/>
            <w:tcBorders>
              <w:left w:val="single" w:color="auto" w:sz="4" w:space="0"/>
              <w:bottom w:val="single" w:color="auto" w:sz="4" w:space="0"/>
            </w:tcBorders>
            <w:noWrap w:val="0"/>
            <w:vAlign w:val="top"/>
          </w:tcPr>
          <w:p w14:paraId="5E42528D">
            <w:pPr>
              <w:spacing w:after="0" w:line="240" w:lineRule="auto"/>
              <w:jc w:val="both"/>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Таралган хайван төрләре</w:t>
            </w:r>
          </w:p>
        </w:tc>
      </w:tr>
      <w:tr w14:paraId="70300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309" w:type="dxa"/>
            <w:vMerge w:val="continue"/>
            <w:noWrap w:val="0"/>
            <w:vAlign w:val="top"/>
          </w:tcPr>
          <w:p w14:paraId="04FE379B">
            <w:pPr>
              <w:spacing w:after="0" w:line="240" w:lineRule="auto"/>
              <w:jc w:val="center"/>
              <w:rPr>
                <w:rFonts w:hint="default" w:ascii="Times New Roman" w:hAnsi="Times New Roman" w:cs="Times New Roman"/>
                <w:b/>
                <w:bCs/>
                <w:sz w:val="24"/>
                <w:szCs w:val="24"/>
                <w:lang w:val="tt-RU"/>
              </w:rPr>
            </w:pPr>
          </w:p>
        </w:tc>
        <w:tc>
          <w:tcPr>
            <w:tcW w:w="1493" w:type="dxa"/>
            <w:vMerge w:val="continue"/>
            <w:noWrap w:val="0"/>
            <w:vAlign w:val="top"/>
          </w:tcPr>
          <w:p w14:paraId="1CE322B9">
            <w:pPr>
              <w:spacing w:after="0" w:line="240" w:lineRule="auto"/>
              <w:jc w:val="center"/>
              <w:rPr>
                <w:rFonts w:hint="default" w:ascii="Times New Roman" w:hAnsi="Times New Roman" w:cs="Times New Roman"/>
                <w:b w:val="0"/>
                <w:bCs w:val="0"/>
                <w:sz w:val="24"/>
                <w:szCs w:val="24"/>
                <w:lang w:val="tt-RU"/>
              </w:rPr>
            </w:pPr>
          </w:p>
        </w:tc>
        <w:tc>
          <w:tcPr>
            <w:tcW w:w="3213" w:type="dxa"/>
            <w:tcBorders>
              <w:top w:val="single" w:color="auto" w:sz="4" w:space="0"/>
              <w:bottom w:val="single" w:color="auto" w:sz="4" w:space="0"/>
              <w:right w:val="single" w:color="auto" w:sz="4" w:space="0"/>
            </w:tcBorders>
            <w:noWrap w:val="0"/>
            <w:vAlign w:val="top"/>
          </w:tcPr>
          <w:p w14:paraId="263AE56D">
            <w:pPr>
              <w:spacing w:after="0" w:line="240" w:lineRule="auto"/>
              <w:jc w:val="both"/>
              <w:rPr>
                <w:rFonts w:hint="default" w:ascii="Times New Roman" w:hAnsi="Times New Roman" w:cs="Times New Roman"/>
                <w:b/>
                <w:bCs w:val="0"/>
                <w:sz w:val="24"/>
                <w:szCs w:val="24"/>
                <w:lang w:val="tt-RU"/>
              </w:rPr>
            </w:pPr>
            <w:r>
              <w:rPr>
                <w:rFonts w:hint="default" w:ascii="Times New Roman" w:hAnsi="Times New Roman" w:cs="Times New Roman"/>
                <w:b/>
                <w:bCs w:val="0"/>
                <w:sz w:val="24"/>
                <w:szCs w:val="24"/>
                <w:lang w:val="tt-RU"/>
              </w:rPr>
              <w:t xml:space="preserve">Арктик чүлләр </w:t>
            </w:r>
          </w:p>
        </w:tc>
        <w:tc>
          <w:tcPr>
            <w:tcW w:w="3556" w:type="dxa"/>
            <w:tcBorders>
              <w:top w:val="single" w:color="auto" w:sz="4" w:space="0"/>
              <w:left w:val="single" w:color="auto" w:sz="4" w:space="0"/>
              <w:bottom w:val="single" w:color="auto" w:sz="4" w:space="0"/>
            </w:tcBorders>
            <w:noWrap w:val="0"/>
            <w:vAlign w:val="top"/>
          </w:tcPr>
          <w:p w14:paraId="670F9E9F">
            <w:pPr>
              <w:spacing w:after="0" w:line="240" w:lineRule="auto"/>
              <w:jc w:val="both"/>
              <w:rPr>
                <w:rFonts w:hint="default" w:ascii="Times New Roman" w:hAnsi="Times New Roman" w:cs="Times New Roman"/>
                <w:b/>
                <w:bCs/>
                <w:sz w:val="24"/>
                <w:szCs w:val="24"/>
                <w:lang w:val="tt-RU"/>
              </w:rPr>
            </w:pPr>
            <w:r>
              <w:rPr>
                <w:rFonts w:hint="default" w:ascii="Times New Roman" w:hAnsi="Times New Roman" w:eastAsia="SimSun" w:cs="Times New Roman"/>
                <w:sz w:val="24"/>
                <w:szCs w:val="24"/>
                <w:lang w:val="tt-RU"/>
              </w:rPr>
              <w:t>а</w:t>
            </w:r>
            <w:r>
              <w:rPr>
                <w:rFonts w:hint="default" w:ascii="Times New Roman" w:hAnsi="Times New Roman" w:eastAsia="SimSun" w:cs="Times New Roman"/>
                <w:sz w:val="24"/>
                <w:szCs w:val="24"/>
              </w:rPr>
              <w:t xml:space="preserve">к аюлар, аккошлар,  моржлар һәм тюленьнәр яши. Җәй көне кош базарлары. Аларны чистиклар, кайралар, гагарлар ясый. </w:t>
            </w:r>
          </w:p>
        </w:tc>
      </w:tr>
      <w:tr w14:paraId="2875E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 w:hRule="atLeast"/>
        </w:trPr>
        <w:tc>
          <w:tcPr>
            <w:tcW w:w="1309" w:type="dxa"/>
            <w:vMerge w:val="continue"/>
            <w:noWrap w:val="0"/>
            <w:vAlign w:val="top"/>
          </w:tcPr>
          <w:p w14:paraId="1EE378D8">
            <w:pPr>
              <w:spacing w:after="0" w:line="240" w:lineRule="auto"/>
              <w:jc w:val="center"/>
              <w:rPr>
                <w:rFonts w:hint="default" w:ascii="Times New Roman" w:hAnsi="Times New Roman" w:cs="Times New Roman"/>
                <w:b/>
                <w:bCs/>
                <w:sz w:val="24"/>
                <w:szCs w:val="24"/>
                <w:lang w:val="tt-RU"/>
              </w:rPr>
            </w:pPr>
          </w:p>
        </w:tc>
        <w:tc>
          <w:tcPr>
            <w:tcW w:w="1493" w:type="dxa"/>
            <w:vMerge w:val="continue"/>
            <w:noWrap w:val="0"/>
            <w:vAlign w:val="top"/>
          </w:tcPr>
          <w:p w14:paraId="0E21B0F6">
            <w:pPr>
              <w:spacing w:after="0" w:line="240" w:lineRule="auto"/>
              <w:jc w:val="center"/>
              <w:rPr>
                <w:rFonts w:hint="default" w:ascii="Times New Roman" w:hAnsi="Times New Roman" w:cs="Times New Roman"/>
                <w:b w:val="0"/>
                <w:bCs w:val="0"/>
                <w:sz w:val="24"/>
                <w:szCs w:val="24"/>
                <w:lang w:val="tt-RU"/>
              </w:rPr>
            </w:pPr>
          </w:p>
        </w:tc>
        <w:tc>
          <w:tcPr>
            <w:tcW w:w="3213" w:type="dxa"/>
            <w:tcBorders>
              <w:top w:val="single" w:color="auto" w:sz="4" w:space="0"/>
              <w:bottom w:val="single" w:color="auto" w:sz="4" w:space="0"/>
              <w:right w:val="single" w:color="auto" w:sz="4" w:space="0"/>
            </w:tcBorders>
            <w:noWrap w:val="0"/>
            <w:vAlign w:val="top"/>
          </w:tcPr>
          <w:p w14:paraId="68D3049F">
            <w:pPr>
              <w:spacing w:after="0" w:line="240" w:lineRule="auto"/>
              <w:jc w:val="both"/>
              <w:rPr>
                <w:rFonts w:hint="default" w:ascii="Times New Roman" w:hAnsi="Times New Roman" w:cs="Times New Roman"/>
                <w:b/>
                <w:bCs w:val="0"/>
                <w:sz w:val="24"/>
                <w:szCs w:val="24"/>
                <w:lang w:val="tt-RU"/>
              </w:rPr>
            </w:pPr>
          </w:p>
          <w:p w14:paraId="67914787">
            <w:pPr>
              <w:spacing w:after="0" w:line="240" w:lineRule="auto"/>
              <w:jc w:val="both"/>
              <w:rPr>
                <w:rFonts w:hint="default" w:ascii="Times New Roman" w:hAnsi="Times New Roman" w:cs="Times New Roman"/>
                <w:b/>
                <w:bCs w:val="0"/>
                <w:sz w:val="24"/>
                <w:szCs w:val="24"/>
                <w:lang w:val="tt-RU"/>
              </w:rPr>
            </w:pPr>
            <w:r>
              <w:rPr>
                <w:rFonts w:hint="default" w:ascii="Times New Roman" w:hAnsi="Times New Roman" w:cs="Times New Roman"/>
                <w:b/>
                <w:bCs w:val="0"/>
                <w:sz w:val="24"/>
                <w:szCs w:val="24"/>
                <w:lang w:val="ru-RU"/>
              </w:rPr>
              <w:t>Тундра</w:t>
            </w:r>
            <w:r>
              <w:rPr>
                <w:rFonts w:hint="default" w:ascii="Times New Roman" w:hAnsi="Times New Roman" w:cs="Times New Roman"/>
                <w:b/>
                <w:bCs w:val="0"/>
                <w:sz w:val="24"/>
                <w:szCs w:val="24"/>
                <w:lang w:val="tt-RU"/>
              </w:rPr>
              <w:t xml:space="preserve"> </w:t>
            </w:r>
          </w:p>
        </w:tc>
        <w:tc>
          <w:tcPr>
            <w:tcW w:w="3556" w:type="dxa"/>
            <w:tcBorders>
              <w:top w:val="single" w:color="auto" w:sz="4" w:space="0"/>
              <w:left w:val="single" w:color="auto" w:sz="4" w:space="0"/>
              <w:bottom w:val="single" w:color="auto" w:sz="4" w:space="0"/>
            </w:tcBorders>
            <w:noWrap w:val="0"/>
            <w:vAlign w:val="top"/>
          </w:tcPr>
          <w:p w14:paraId="5F6CE0A3">
            <w:pPr>
              <w:spacing w:after="0" w:line="240" w:lineRule="auto"/>
              <w:jc w:val="both"/>
              <w:rPr>
                <w:rFonts w:hint="default" w:ascii="Times New Roman" w:hAnsi="Times New Roman" w:cs="Times New Roman"/>
                <w:b/>
                <w:bCs/>
                <w:sz w:val="24"/>
                <w:szCs w:val="24"/>
                <w:lang w:val="tt-RU"/>
              </w:rPr>
            </w:pPr>
            <w:r>
              <w:rPr>
                <w:rFonts w:hint="default" w:ascii="Times New Roman" w:hAnsi="Times New Roman" w:eastAsia="SimSun" w:cs="Times New Roman"/>
                <w:sz w:val="24"/>
                <w:szCs w:val="24"/>
                <w:lang w:val="tt-RU"/>
              </w:rPr>
              <w:t>а</w:t>
            </w:r>
            <w:r>
              <w:rPr>
                <w:rFonts w:hint="default" w:ascii="Times New Roman" w:hAnsi="Times New Roman" w:eastAsia="SimSun" w:cs="Times New Roman"/>
                <w:sz w:val="24"/>
                <w:szCs w:val="24"/>
              </w:rPr>
              <w:t>к төлке, сарык-үгез, лемминг, ак ябалак, кыр тавыгы</w:t>
            </w:r>
            <w:r>
              <w:rPr>
                <w:rFonts w:hint="default" w:ascii="Times New Roman" w:hAnsi="Times New Roman" w:eastAsia="SimSun" w:cs="Times New Roman"/>
                <w:sz w:val="24"/>
                <w:szCs w:val="24"/>
                <w:lang w:val="tt-RU"/>
              </w:rPr>
              <w:t>.</w:t>
            </w:r>
            <w:r>
              <w:rPr>
                <w:rFonts w:hint="default" w:ascii="Times New Roman" w:hAnsi="Times New Roman" w:eastAsia="SimSun" w:cs="Times New Roman"/>
                <w:sz w:val="24"/>
                <w:szCs w:val="24"/>
              </w:rPr>
              <w:t xml:space="preserve">  </w:t>
            </w:r>
            <w:r>
              <w:rPr>
                <w:rFonts w:hint="default" w:ascii="Times New Roman" w:hAnsi="Times New Roman" w:eastAsia="SimSun" w:cs="Times New Roman"/>
                <w:sz w:val="24"/>
                <w:szCs w:val="24"/>
                <w:lang w:val="ru-RU"/>
              </w:rPr>
              <w:t>Л</w:t>
            </w:r>
            <w:r>
              <w:rPr>
                <w:rFonts w:hint="default" w:ascii="Times New Roman" w:hAnsi="Times New Roman" w:eastAsia="SimSun" w:cs="Times New Roman"/>
                <w:sz w:val="24"/>
                <w:szCs w:val="24"/>
              </w:rPr>
              <w:t xml:space="preserve">емминг, ак куян, бүре, </w:t>
            </w:r>
            <w:r>
              <w:rPr>
                <w:rFonts w:hint="default" w:ascii="Times New Roman" w:hAnsi="Times New Roman" w:eastAsia="SimSun" w:cs="Times New Roman"/>
                <w:sz w:val="24"/>
                <w:szCs w:val="24"/>
                <w:lang w:val="ru-RU"/>
              </w:rPr>
              <w:t>а</w:t>
            </w:r>
            <w:r>
              <w:rPr>
                <w:rFonts w:hint="default" w:ascii="Times New Roman" w:hAnsi="Times New Roman" w:eastAsia="SimSun" w:cs="Times New Roman"/>
                <w:sz w:val="24"/>
                <w:szCs w:val="24"/>
              </w:rPr>
              <w:t xml:space="preserve">к кыр тавыгы, поляр ябалак. </w:t>
            </w:r>
          </w:p>
        </w:tc>
      </w:tr>
      <w:tr w14:paraId="3F928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 w:hRule="atLeast"/>
        </w:trPr>
        <w:tc>
          <w:tcPr>
            <w:tcW w:w="1309" w:type="dxa"/>
            <w:vMerge w:val="continue"/>
            <w:noWrap w:val="0"/>
            <w:vAlign w:val="top"/>
          </w:tcPr>
          <w:p w14:paraId="369DB781">
            <w:pPr>
              <w:spacing w:after="0" w:line="240" w:lineRule="auto"/>
              <w:jc w:val="center"/>
              <w:rPr>
                <w:rFonts w:hint="default" w:ascii="Times New Roman" w:hAnsi="Times New Roman" w:cs="Times New Roman"/>
                <w:b/>
                <w:bCs/>
                <w:sz w:val="24"/>
                <w:szCs w:val="24"/>
                <w:lang w:val="tt-RU"/>
              </w:rPr>
            </w:pPr>
          </w:p>
        </w:tc>
        <w:tc>
          <w:tcPr>
            <w:tcW w:w="1493" w:type="dxa"/>
            <w:vMerge w:val="continue"/>
            <w:noWrap w:val="0"/>
            <w:vAlign w:val="top"/>
          </w:tcPr>
          <w:p w14:paraId="765A4E83">
            <w:pPr>
              <w:spacing w:after="0" w:line="240" w:lineRule="auto"/>
              <w:jc w:val="center"/>
              <w:rPr>
                <w:rFonts w:hint="default" w:ascii="Times New Roman" w:hAnsi="Times New Roman" w:cs="Times New Roman"/>
                <w:b w:val="0"/>
                <w:bCs w:val="0"/>
                <w:sz w:val="24"/>
                <w:szCs w:val="24"/>
                <w:lang w:val="tt-RU"/>
              </w:rPr>
            </w:pPr>
          </w:p>
        </w:tc>
        <w:tc>
          <w:tcPr>
            <w:tcW w:w="3213" w:type="dxa"/>
            <w:tcBorders>
              <w:top w:val="single" w:color="auto" w:sz="4" w:space="0"/>
              <w:bottom w:val="single" w:color="auto" w:sz="4" w:space="0"/>
              <w:right w:val="single" w:color="auto" w:sz="4" w:space="0"/>
            </w:tcBorders>
            <w:noWrap w:val="0"/>
            <w:vAlign w:val="top"/>
          </w:tcPr>
          <w:p w14:paraId="4BF8471A">
            <w:pPr>
              <w:tabs>
                <w:tab w:val="left" w:pos="915"/>
              </w:tabs>
              <w:spacing w:after="0" w:line="240" w:lineRule="auto"/>
              <w:jc w:val="both"/>
              <w:rPr>
                <w:rFonts w:hint="default" w:ascii="Times New Roman" w:hAnsi="Times New Roman" w:cs="Times New Roman"/>
                <w:b/>
                <w:bCs w:val="0"/>
                <w:sz w:val="24"/>
                <w:szCs w:val="24"/>
                <w:lang w:val="tt-RU"/>
              </w:rPr>
            </w:pPr>
            <w:r>
              <w:rPr>
                <w:rFonts w:hint="default" w:ascii="Times New Roman" w:hAnsi="Times New Roman" w:cs="Times New Roman"/>
                <w:b/>
                <w:bCs w:val="0"/>
                <w:sz w:val="24"/>
                <w:szCs w:val="24"/>
                <w:lang w:val="tt-RU"/>
              </w:rPr>
              <w:t xml:space="preserve">Тайга </w:t>
            </w:r>
          </w:p>
        </w:tc>
        <w:tc>
          <w:tcPr>
            <w:tcW w:w="3556" w:type="dxa"/>
            <w:tcBorders>
              <w:top w:val="single" w:color="auto" w:sz="4" w:space="0"/>
              <w:left w:val="single" w:color="auto" w:sz="4" w:space="0"/>
              <w:bottom w:val="single" w:color="auto" w:sz="4" w:space="0"/>
            </w:tcBorders>
            <w:noWrap w:val="0"/>
            <w:vAlign w:val="top"/>
          </w:tcPr>
          <w:p w14:paraId="69ECA39F">
            <w:pPr>
              <w:spacing w:after="0" w:line="240" w:lineRule="auto"/>
              <w:jc w:val="both"/>
              <w:rPr>
                <w:rFonts w:hint="default" w:ascii="Times New Roman" w:hAnsi="Times New Roman" w:cs="Times New Roman"/>
                <w:b/>
                <w:bCs/>
                <w:sz w:val="24"/>
                <w:szCs w:val="24"/>
                <w:lang w:val="tt-RU"/>
              </w:rPr>
            </w:pPr>
            <w:r>
              <w:rPr>
                <w:rFonts w:hint="default" w:ascii="Times New Roman" w:hAnsi="Times New Roman" w:eastAsia="SimSun" w:cs="Times New Roman"/>
                <w:sz w:val="24"/>
                <w:szCs w:val="24"/>
                <w:lang w:val="tt-RU"/>
              </w:rPr>
              <w:t>м</w:t>
            </w:r>
            <w:r>
              <w:rPr>
                <w:rFonts w:hint="default" w:ascii="Times New Roman" w:hAnsi="Times New Roman" w:eastAsia="SimSun" w:cs="Times New Roman"/>
                <w:sz w:val="24"/>
                <w:szCs w:val="24"/>
              </w:rPr>
              <w:t>ехлы җәнлекләр — кеш, тиен, сусар</w:t>
            </w:r>
            <w:r>
              <w:rPr>
                <w:rFonts w:hint="default" w:ascii="Times New Roman" w:hAnsi="Times New Roman" w:eastAsia="SimSun" w:cs="Times New Roman"/>
                <w:sz w:val="24"/>
                <w:szCs w:val="24"/>
                <w:lang w:val="ru-RU"/>
              </w:rPr>
              <w:t xml:space="preserve"> бар. </w:t>
            </w:r>
            <w:r>
              <w:rPr>
                <w:rFonts w:hint="default" w:ascii="Times New Roman" w:hAnsi="Times New Roman" w:eastAsia="SimSun" w:cs="Times New Roman"/>
                <w:sz w:val="24"/>
                <w:szCs w:val="24"/>
              </w:rPr>
              <w:t>Борындык</w:t>
            </w:r>
            <w:r>
              <w:rPr>
                <w:rFonts w:hint="default" w:ascii="Times New Roman" w:hAnsi="Times New Roman" w:eastAsia="SimSun" w:cs="Times New Roman"/>
                <w:sz w:val="24"/>
                <w:szCs w:val="24"/>
                <w:lang w:val="ru-RU"/>
              </w:rPr>
              <w:t>,</w:t>
            </w:r>
            <w:r>
              <w:rPr>
                <w:rFonts w:hint="default" w:ascii="Times New Roman" w:hAnsi="Times New Roman" w:eastAsia="SimSun" w:cs="Times New Roman"/>
                <w:sz w:val="24"/>
                <w:szCs w:val="24"/>
              </w:rPr>
              <w:t xml:space="preserve"> поши, көрән аю, </w:t>
            </w:r>
            <w:r>
              <w:rPr>
                <w:rFonts w:hint="default" w:ascii="Times New Roman" w:hAnsi="Times New Roman" w:eastAsia="SimSun" w:cs="Times New Roman"/>
                <w:sz w:val="24"/>
                <w:szCs w:val="24"/>
                <w:lang w:val="ru-RU"/>
              </w:rPr>
              <w:t>ч</w:t>
            </w:r>
            <w:r>
              <w:rPr>
                <w:rFonts w:hint="default" w:ascii="Times New Roman" w:hAnsi="Times New Roman" w:eastAsia="SimSun" w:cs="Times New Roman"/>
                <w:sz w:val="24"/>
                <w:szCs w:val="24"/>
              </w:rPr>
              <w:t xml:space="preserve">ыпчык, бүре, </w:t>
            </w:r>
            <w:r>
              <w:rPr>
                <w:rFonts w:hint="default" w:ascii="Times New Roman" w:hAnsi="Times New Roman" w:eastAsia="SimSun" w:cs="Times New Roman"/>
                <w:sz w:val="24"/>
                <w:szCs w:val="24"/>
                <w:lang w:val="ru-RU"/>
              </w:rPr>
              <w:t>онда</w:t>
            </w:r>
            <w:r>
              <w:rPr>
                <w:rFonts w:hint="default" w:ascii="Times New Roman" w:hAnsi="Times New Roman" w:eastAsia="SimSun" w:cs="Times New Roman"/>
                <w:sz w:val="24"/>
                <w:szCs w:val="24"/>
              </w:rPr>
              <w:t xml:space="preserve">тра, </w:t>
            </w:r>
            <w:r>
              <w:rPr>
                <w:rFonts w:hint="default" w:ascii="Times New Roman" w:hAnsi="Times New Roman" w:eastAsia="SimSun" w:cs="Times New Roman"/>
                <w:sz w:val="24"/>
                <w:szCs w:val="24"/>
                <w:lang w:val="ru-RU"/>
              </w:rPr>
              <w:t>рысь.</w:t>
            </w:r>
          </w:p>
        </w:tc>
      </w:tr>
      <w:tr w14:paraId="2D013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1309" w:type="dxa"/>
            <w:vMerge w:val="continue"/>
            <w:noWrap w:val="0"/>
            <w:vAlign w:val="top"/>
          </w:tcPr>
          <w:p w14:paraId="46A8676D">
            <w:pPr>
              <w:spacing w:after="0" w:line="240" w:lineRule="auto"/>
              <w:jc w:val="center"/>
              <w:rPr>
                <w:rFonts w:hint="default" w:ascii="Times New Roman" w:hAnsi="Times New Roman" w:cs="Times New Roman"/>
                <w:b/>
                <w:bCs/>
                <w:sz w:val="24"/>
                <w:szCs w:val="24"/>
                <w:lang w:val="tt-RU"/>
              </w:rPr>
            </w:pPr>
          </w:p>
        </w:tc>
        <w:tc>
          <w:tcPr>
            <w:tcW w:w="1493" w:type="dxa"/>
            <w:vMerge w:val="continue"/>
            <w:noWrap w:val="0"/>
            <w:vAlign w:val="top"/>
          </w:tcPr>
          <w:p w14:paraId="307DA590">
            <w:pPr>
              <w:spacing w:after="0" w:line="240" w:lineRule="auto"/>
              <w:jc w:val="center"/>
              <w:rPr>
                <w:rFonts w:hint="default" w:ascii="Times New Roman" w:hAnsi="Times New Roman" w:cs="Times New Roman"/>
                <w:b w:val="0"/>
                <w:bCs w:val="0"/>
                <w:sz w:val="24"/>
                <w:szCs w:val="24"/>
                <w:lang w:val="tt-RU"/>
              </w:rPr>
            </w:pPr>
          </w:p>
        </w:tc>
        <w:tc>
          <w:tcPr>
            <w:tcW w:w="3213" w:type="dxa"/>
            <w:tcBorders>
              <w:top w:val="single" w:color="auto" w:sz="4" w:space="0"/>
              <w:bottom w:val="single" w:color="auto" w:sz="4" w:space="0"/>
              <w:right w:val="single" w:color="auto" w:sz="4" w:space="0"/>
            </w:tcBorders>
            <w:noWrap w:val="0"/>
            <w:vAlign w:val="top"/>
          </w:tcPr>
          <w:p w14:paraId="169B0AF7">
            <w:pPr>
              <w:spacing w:after="0" w:line="240" w:lineRule="auto"/>
              <w:jc w:val="both"/>
              <w:rPr>
                <w:rFonts w:hint="default" w:ascii="Times New Roman" w:hAnsi="Times New Roman" w:cs="Times New Roman"/>
                <w:b/>
                <w:bCs w:val="0"/>
                <w:sz w:val="24"/>
                <w:szCs w:val="24"/>
                <w:lang w:val="tt-RU"/>
              </w:rPr>
            </w:pPr>
            <w:r>
              <w:rPr>
                <w:rFonts w:hint="default" w:ascii="Times New Roman" w:hAnsi="Times New Roman" w:cs="Times New Roman"/>
                <w:b/>
                <w:bCs w:val="0"/>
                <w:sz w:val="24"/>
                <w:szCs w:val="24"/>
                <w:lang w:val="tt-RU"/>
              </w:rPr>
              <w:t xml:space="preserve">Муссонлы катнаш урманнар </w:t>
            </w:r>
          </w:p>
        </w:tc>
        <w:tc>
          <w:tcPr>
            <w:tcW w:w="3556" w:type="dxa"/>
            <w:tcBorders>
              <w:top w:val="single" w:color="auto" w:sz="4" w:space="0"/>
              <w:left w:val="single" w:color="auto" w:sz="4" w:space="0"/>
              <w:bottom w:val="single" w:color="auto" w:sz="4" w:space="0"/>
            </w:tcBorders>
            <w:noWrap w:val="0"/>
            <w:vAlign w:val="top"/>
          </w:tcPr>
          <w:p w14:paraId="18F9B3CD">
            <w:pPr>
              <w:spacing w:after="0" w:line="240" w:lineRule="auto"/>
              <w:jc w:val="both"/>
              <w:rPr>
                <w:rFonts w:hint="default" w:ascii="Times New Roman" w:hAnsi="Times New Roman" w:cs="Times New Roman"/>
                <w:b/>
                <w:bCs/>
                <w:sz w:val="24"/>
                <w:szCs w:val="24"/>
                <w:lang w:val="tt-RU"/>
              </w:rPr>
            </w:pPr>
            <w:r>
              <w:rPr>
                <w:rFonts w:hint="default" w:ascii="Times New Roman" w:hAnsi="Times New Roman" w:eastAsia="SimSun" w:cs="Times New Roman"/>
                <w:sz w:val="24"/>
                <w:szCs w:val="24"/>
                <w:lang w:val="tt-RU"/>
              </w:rPr>
              <w:t>к</w:t>
            </w:r>
            <w:r>
              <w:rPr>
                <w:rFonts w:hint="default" w:ascii="Times New Roman" w:hAnsi="Times New Roman" w:eastAsia="SimSun" w:cs="Times New Roman"/>
                <w:sz w:val="24"/>
                <w:szCs w:val="24"/>
              </w:rPr>
              <w:t>ыр кәҗәсе, бүре, сусар, төлке һәм тиен</w:t>
            </w:r>
            <w:r>
              <w:rPr>
                <w:rFonts w:hint="default" w:ascii="Times New Roman" w:hAnsi="Times New Roman" w:eastAsia="SimSun" w:cs="Times New Roman"/>
                <w:sz w:val="24"/>
                <w:szCs w:val="24"/>
                <w:lang w:val="tt-RU"/>
              </w:rPr>
              <w:t xml:space="preserve">. </w:t>
            </w:r>
            <w:r>
              <w:rPr>
                <w:rFonts w:hint="default" w:ascii="Times New Roman" w:hAnsi="Times New Roman" w:eastAsia="SimSun" w:cs="Times New Roman"/>
                <w:sz w:val="24"/>
                <w:szCs w:val="24"/>
              </w:rPr>
              <w:t xml:space="preserve"> Амур юлбарысы, таплы болан, янутсыман эт, маньчжур </w:t>
            </w:r>
            <w:r>
              <w:rPr>
                <w:rFonts w:hint="default" w:ascii="Times New Roman" w:hAnsi="Times New Roman" w:eastAsia="SimSun" w:cs="Times New Roman"/>
                <w:sz w:val="24"/>
                <w:szCs w:val="24"/>
                <w:lang w:val="tt-RU"/>
              </w:rPr>
              <w:t xml:space="preserve"> </w:t>
            </w:r>
            <w:r>
              <w:rPr>
                <w:rFonts w:hint="default" w:ascii="Times New Roman" w:hAnsi="Times New Roman" w:eastAsia="SimSun" w:cs="Times New Roman"/>
                <w:sz w:val="24"/>
                <w:szCs w:val="24"/>
              </w:rPr>
              <w:t>куян</w:t>
            </w:r>
            <w:r>
              <w:rPr>
                <w:rFonts w:hint="default" w:ascii="Times New Roman" w:hAnsi="Times New Roman" w:eastAsia="SimSun" w:cs="Times New Roman"/>
                <w:sz w:val="24"/>
                <w:szCs w:val="24"/>
                <w:lang w:val="ru-RU"/>
              </w:rPr>
              <w:t>ы</w:t>
            </w:r>
            <w:r>
              <w:rPr>
                <w:rFonts w:hint="default" w:ascii="Times New Roman" w:hAnsi="Times New Roman" w:eastAsia="SimSun" w:cs="Times New Roman"/>
                <w:sz w:val="24"/>
                <w:szCs w:val="24"/>
              </w:rPr>
              <w:t>,</w:t>
            </w:r>
            <w:r>
              <w:rPr>
                <w:rFonts w:hint="default" w:ascii="Times New Roman" w:hAnsi="Times New Roman" w:eastAsia="SimSun" w:cs="Times New Roman"/>
                <w:sz w:val="24"/>
                <w:szCs w:val="24"/>
                <w:lang w:val="tt-RU"/>
              </w:rPr>
              <w:t xml:space="preserve"> </w:t>
            </w:r>
            <w:r>
              <w:rPr>
                <w:rFonts w:hint="default" w:ascii="Times New Roman" w:hAnsi="Times New Roman" w:eastAsia="SimSun" w:cs="Times New Roman"/>
                <w:sz w:val="24"/>
                <w:szCs w:val="24"/>
              </w:rPr>
              <w:t>фазан, мандаринка үрдәк һ.б. яши</w:t>
            </w:r>
            <w:r>
              <w:rPr>
                <w:rFonts w:hint="default" w:ascii="Times New Roman" w:hAnsi="Times New Roman" w:eastAsia="SimSun" w:cs="Times New Roman"/>
                <w:sz w:val="24"/>
                <w:szCs w:val="24"/>
                <w:lang w:val="ru-RU"/>
              </w:rPr>
              <w:t>.</w:t>
            </w:r>
          </w:p>
        </w:tc>
      </w:tr>
      <w:tr w14:paraId="21787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8" w:hRule="atLeast"/>
        </w:trPr>
        <w:tc>
          <w:tcPr>
            <w:tcW w:w="1309" w:type="dxa"/>
            <w:vMerge w:val="continue"/>
            <w:noWrap w:val="0"/>
            <w:vAlign w:val="top"/>
          </w:tcPr>
          <w:p w14:paraId="754B70D9">
            <w:pPr>
              <w:spacing w:after="0" w:line="240" w:lineRule="auto"/>
              <w:jc w:val="center"/>
              <w:rPr>
                <w:rFonts w:hint="default" w:ascii="Times New Roman" w:hAnsi="Times New Roman" w:cs="Times New Roman"/>
                <w:b/>
                <w:bCs/>
                <w:sz w:val="24"/>
                <w:szCs w:val="24"/>
                <w:lang w:val="tt-RU"/>
              </w:rPr>
            </w:pPr>
          </w:p>
        </w:tc>
        <w:tc>
          <w:tcPr>
            <w:tcW w:w="1493" w:type="dxa"/>
            <w:vMerge w:val="continue"/>
            <w:noWrap w:val="0"/>
            <w:vAlign w:val="top"/>
          </w:tcPr>
          <w:p w14:paraId="47A86976">
            <w:pPr>
              <w:spacing w:after="0" w:line="240" w:lineRule="auto"/>
              <w:jc w:val="center"/>
              <w:rPr>
                <w:rFonts w:hint="default" w:ascii="Times New Roman" w:hAnsi="Times New Roman" w:cs="Times New Roman"/>
                <w:b w:val="0"/>
                <w:bCs w:val="0"/>
                <w:sz w:val="24"/>
                <w:szCs w:val="24"/>
                <w:lang w:val="tt-RU"/>
              </w:rPr>
            </w:pPr>
          </w:p>
        </w:tc>
        <w:tc>
          <w:tcPr>
            <w:tcW w:w="3213" w:type="dxa"/>
            <w:tcBorders>
              <w:top w:val="single" w:color="auto" w:sz="4" w:space="0"/>
              <w:bottom w:val="single" w:color="auto" w:sz="4" w:space="0"/>
              <w:right w:val="single" w:color="auto" w:sz="4" w:space="0"/>
            </w:tcBorders>
            <w:noWrap w:val="0"/>
            <w:vAlign w:val="top"/>
          </w:tcPr>
          <w:p w14:paraId="6F8F5A42">
            <w:pPr>
              <w:spacing w:after="0" w:line="240" w:lineRule="auto"/>
              <w:jc w:val="both"/>
              <w:rPr>
                <w:rFonts w:hint="default" w:ascii="Times New Roman" w:hAnsi="Times New Roman" w:cs="Times New Roman"/>
                <w:b/>
                <w:bCs w:val="0"/>
                <w:sz w:val="24"/>
                <w:szCs w:val="24"/>
                <w:lang w:val="tt-RU"/>
              </w:rPr>
            </w:pPr>
            <w:r>
              <w:rPr>
                <w:rFonts w:hint="default" w:ascii="Times New Roman" w:hAnsi="Times New Roman" w:cs="Times New Roman"/>
                <w:b/>
                <w:bCs w:val="0"/>
                <w:sz w:val="24"/>
                <w:szCs w:val="24"/>
                <w:lang w:val="tt-RU"/>
              </w:rPr>
              <w:t xml:space="preserve">Дала </w:t>
            </w:r>
          </w:p>
        </w:tc>
        <w:tc>
          <w:tcPr>
            <w:tcW w:w="3556" w:type="dxa"/>
            <w:tcBorders>
              <w:top w:val="single" w:color="auto" w:sz="4" w:space="0"/>
              <w:left w:val="single" w:color="auto" w:sz="4" w:space="0"/>
              <w:bottom w:val="single" w:color="auto" w:sz="4" w:space="0"/>
            </w:tcBorders>
            <w:noWrap w:val="0"/>
            <w:vAlign w:val="top"/>
          </w:tcPr>
          <w:p w14:paraId="136D7798">
            <w:pPr>
              <w:tabs>
                <w:tab w:val="left" w:pos="1785"/>
              </w:tabs>
              <w:spacing w:after="0" w:line="240" w:lineRule="auto"/>
              <w:jc w:val="both"/>
              <w:rPr>
                <w:rFonts w:hint="default" w:ascii="Times New Roman" w:hAnsi="Times New Roman" w:cs="Times New Roman"/>
                <w:b/>
                <w:bCs/>
                <w:sz w:val="24"/>
                <w:szCs w:val="24"/>
                <w:lang w:val="tt-RU"/>
              </w:rPr>
            </w:pPr>
            <w:r>
              <w:rPr>
                <w:rFonts w:hint="default" w:ascii="Times New Roman" w:hAnsi="Times New Roman" w:eastAsia="SimSun" w:cs="Times New Roman"/>
                <w:sz w:val="24"/>
                <w:szCs w:val="24"/>
                <w:lang w:val="tt-RU"/>
              </w:rPr>
              <w:t>к</w:t>
            </w:r>
            <w:r>
              <w:rPr>
                <w:rFonts w:hint="default" w:ascii="Times New Roman" w:hAnsi="Times New Roman" w:eastAsia="SimSun" w:cs="Times New Roman"/>
                <w:sz w:val="24"/>
                <w:szCs w:val="24"/>
              </w:rPr>
              <w:t xml:space="preserve">имерүчеләрнең төрле төрләре (сурок, йомран һ.б.), </w:t>
            </w:r>
            <w:r>
              <w:rPr>
                <w:rFonts w:hint="default" w:ascii="Times New Roman" w:hAnsi="Times New Roman" w:eastAsia="SimSun" w:cs="Times New Roman"/>
                <w:sz w:val="24"/>
                <w:szCs w:val="24"/>
                <w:lang w:val="tt-RU"/>
              </w:rPr>
              <w:t>д</w:t>
            </w:r>
            <w:r>
              <w:rPr>
                <w:rFonts w:hint="default" w:ascii="Times New Roman" w:hAnsi="Times New Roman" w:eastAsia="SimSun" w:cs="Times New Roman"/>
                <w:sz w:val="24"/>
                <w:szCs w:val="24"/>
              </w:rPr>
              <w:t xml:space="preserve">ала бүресе, төлке һәм антилопа, манула,  еланнар, сайгак. Иң киң таралган кошлар — дала бөркете,  </w:t>
            </w:r>
            <w:r>
              <w:rPr>
                <w:rFonts w:hint="default" w:ascii="Times New Roman" w:hAnsi="Times New Roman" w:eastAsia="SimSun" w:cs="Times New Roman"/>
                <w:sz w:val="24"/>
                <w:szCs w:val="24"/>
                <w:lang w:val="ru-RU"/>
              </w:rPr>
              <w:t>т</w:t>
            </w:r>
            <w:r>
              <w:rPr>
                <w:rFonts w:hint="default" w:ascii="Times New Roman" w:hAnsi="Times New Roman" w:eastAsia="SimSun" w:cs="Times New Roman"/>
                <w:sz w:val="24"/>
                <w:szCs w:val="24"/>
              </w:rPr>
              <w:t>ургай, соры кыр тавыгы</w:t>
            </w:r>
            <w:r>
              <w:rPr>
                <w:rFonts w:hint="default" w:ascii="Times New Roman" w:hAnsi="Times New Roman" w:eastAsia="SimSun" w:cs="Times New Roman"/>
                <w:sz w:val="24"/>
                <w:szCs w:val="24"/>
                <w:lang w:val="ru-RU"/>
              </w:rPr>
              <w:t>.</w:t>
            </w:r>
          </w:p>
        </w:tc>
      </w:tr>
      <w:tr w14:paraId="1C1EF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trPr>
        <w:tc>
          <w:tcPr>
            <w:tcW w:w="1309" w:type="dxa"/>
            <w:vMerge w:val="continue"/>
            <w:noWrap w:val="0"/>
            <w:vAlign w:val="top"/>
          </w:tcPr>
          <w:p w14:paraId="3EBD6EAF">
            <w:pPr>
              <w:spacing w:after="0" w:line="240" w:lineRule="auto"/>
              <w:jc w:val="center"/>
              <w:rPr>
                <w:rFonts w:hint="default" w:ascii="Times New Roman" w:hAnsi="Times New Roman" w:cs="Times New Roman"/>
                <w:b/>
                <w:bCs/>
                <w:sz w:val="24"/>
                <w:szCs w:val="24"/>
                <w:lang w:val="tt-RU"/>
              </w:rPr>
            </w:pPr>
          </w:p>
        </w:tc>
        <w:tc>
          <w:tcPr>
            <w:tcW w:w="1493" w:type="dxa"/>
            <w:vMerge w:val="continue"/>
            <w:noWrap w:val="0"/>
            <w:vAlign w:val="top"/>
          </w:tcPr>
          <w:p w14:paraId="6E653033">
            <w:pPr>
              <w:spacing w:after="0" w:line="240" w:lineRule="auto"/>
              <w:jc w:val="center"/>
              <w:rPr>
                <w:rFonts w:hint="default" w:ascii="Times New Roman" w:hAnsi="Times New Roman" w:cs="Times New Roman"/>
                <w:b w:val="0"/>
                <w:bCs w:val="0"/>
                <w:sz w:val="24"/>
                <w:szCs w:val="24"/>
                <w:lang w:val="tt-RU"/>
              </w:rPr>
            </w:pPr>
          </w:p>
        </w:tc>
        <w:tc>
          <w:tcPr>
            <w:tcW w:w="3213" w:type="dxa"/>
            <w:tcBorders>
              <w:top w:val="single" w:color="auto" w:sz="4" w:space="0"/>
              <w:right w:val="single" w:color="auto" w:sz="4" w:space="0"/>
            </w:tcBorders>
            <w:noWrap w:val="0"/>
            <w:vAlign w:val="top"/>
          </w:tcPr>
          <w:p w14:paraId="5237DDAB">
            <w:pPr>
              <w:spacing w:after="0" w:line="240" w:lineRule="auto"/>
              <w:jc w:val="both"/>
              <w:rPr>
                <w:rFonts w:hint="default" w:ascii="Times New Roman" w:hAnsi="Times New Roman" w:cs="Times New Roman"/>
                <w:b/>
                <w:bCs w:val="0"/>
                <w:sz w:val="24"/>
                <w:szCs w:val="24"/>
                <w:lang w:val="tt-RU"/>
              </w:rPr>
            </w:pPr>
            <w:r>
              <w:rPr>
                <w:rFonts w:hint="default" w:ascii="Times New Roman" w:hAnsi="Times New Roman" w:cs="Times New Roman"/>
                <w:b/>
                <w:bCs w:val="0"/>
                <w:sz w:val="24"/>
                <w:szCs w:val="24"/>
                <w:lang w:val="tt-RU"/>
              </w:rPr>
              <w:t>Ярымчүлләр</w:t>
            </w:r>
          </w:p>
        </w:tc>
        <w:tc>
          <w:tcPr>
            <w:tcW w:w="3556" w:type="dxa"/>
            <w:tcBorders>
              <w:top w:val="single" w:color="auto" w:sz="4" w:space="0"/>
              <w:left w:val="single" w:color="auto" w:sz="4" w:space="0"/>
            </w:tcBorders>
            <w:noWrap w:val="0"/>
            <w:vAlign w:val="top"/>
          </w:tcPr>
          <w:p w14:paraId="364DFB84">
            <w:pPr>
              <w:spacing w:after="0" w:line="240" w:lineRule="auto"/>
              <w:jc w:val="both"/>
              <w:rPr>
                <w:rFonts w:hint="default" w:ascii="Times New Roman" w:hAnsi="Times New Roman" w:cs="Times New Roman"/>
                <w:b/>
                <w:bCs/>
                <w:sz w:val="24"/>
                <w:szCs w:val="24"/>
                <w:lang w:val="tt-RU"/>
              </w:rPr>
            </w:pPr>
            <w:r>
              <w:rPr>
                <w:rFonts w:hint="default" w:ascii="Times New Roman" w:hAnsi="Times New Roman" w:eastAsia="SimSun" w:cs="Times New Roman"/>
                <w:sz w:val="24"/>
                <w:szCs w:val="24"/>
              </w:rPr>
              <w:t>тушканч</w:t>
            </w:r>
            <w:r>
              <w:rPr>
                <w:rFonts w:hint="default" w:ascii="Times New Roman" w:hAnsi="Times New Roman" w:eastAsia="SimSun" w:cs="Times New Roman"/>
                <w:sz w:val="24"/>
                <w:szCs w:val="24"/>
                <w:lang w:val="tt-RU"/>
              </w:rPr>
              <w:t>и</w:t>
            </w:r>
            <w:r>
              <w:rPr>
                <w:rFonts w:hint="default" w:ascii="Times New Roman" w:hAnsi="Times New Roman" w:eastAsia="SimSun" w:cs="Times New Roman"/>
                <w:sz w:val="24"/>
                <w:szCs w:val="24"/>
              </w:rPr>
              <w:t>к, корсак, пеликан, ташбака, колаклы керпе</w:t>
            </w:r>
            <w:r>
              <w:rPr>
                <w:rFonts w:hint="default" w:ascii="Times New Roman" w:hAnsi="Times New Roman" w:eastAsia="SimSun" w:cs="Times New Roman"/>
                <w:sz w:val="24"/>
                <w:szCs w:val="24"/>
                <w:lang w:val="tt-RU"/>
              </w:rPr>
              <w:t>,</w:t>
            </w:r>
            <w:r>
              <w:rPr>
                <w:rFonts w:hint="default" w:ascii="Times New Roman" w:hAnsi="Times New Roman" w:eastAsia="SimSun" w:cs="Times New Roman"/>
                <w:sz w:val="24"/>
                <w:szCs w:val="24"/>
              </w:rPr>
              <w:t xml:space="preserve"> еланнар</w:t>
            </w:r>
            <w:r>
              <w:rPr>
                <w:rFonts w:hint="default" w:ascii="Times New Roman" w:hAnsi="Times New Roman" w:eastAsia="SimSun" w:cs="Times New Roman"/>
                <w:sz w:val="24"/>
                <w:szCs w:val="24"/>
                <w:lang w:val="tt-RU"/>
              </w:rPr>
              <w:t xml:space="preserve">, </w:t>
            </w:r>
            <w:r>
              <w:rPr>
                <w:rFonts w:hint="default" w:ascii="Times New Roman" w:hAnsi="Times New Roman" w:eastAsia="SimSun" w:cs="Times New Roman"/>
                <w:sz w:val="24"/>
                <w:szCs w:val="24"/>
              </w:rPr>
              <w:t xml:space="preserve">кәлтәләр. </w:t>
            </w:r>
          </w:p>
        </w:tc>
      </w:tr>
      <w:tr w14:paraId="64D2A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9" w:type="dxa"/>
            <w:noWrap w:val="0"/>
            <w:vAlign w:val="top"/>
          </w:tcPr>
          <w:p w14:paraId="15984992">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8</w:t>
            </w:r>
          </w:p>
        </w:tc>
        <w:tc>
          <w:tcPr>
            <w:tcW w:w="1493" w:type="dxa"/>
            <w:noWrap w:val="0"/>
            <w:vAlign w:val="top"/>
          </w:tcPr>
          <w:p w14:paraId="6225CB6D">
            <w:pPr>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18 БАЛЛ</w:t>
            </w:r>
          </w:p>
          <w:p w14:paraId="270E37A4">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 xml:space="preserve">(алдагы өч җавапка 2 </w:t>
            </w:r>
            <w:r>
              <w:rPr>
                <w:rFonts w:hint="default" w:ascii="Times New Roman" w:hAnsi="Times New Roman" w:cs="Times New Roman"/>
                <w:b/>
                <w:bCs/>
                <w:sz w:val="24"/>
                <w:szCs w:val="24"/>
                <w:lang w:val="ru-RU"/>
              </w:rPr>
              <w:t>ш</w:t>
            </w:r>
            <w:r>
              <w:rPr>
                <w:rFonts w:hint="default" w:ascii="Times New Roman" w:hAnsi="Times New Roman" w:cs="Times New Roman"/>
                <w:b/>
                <w:bCs/>
                <w:sz w:val="24"/>
                <w:szCs w:val="24"/>
                <w:lang w:val="tt-RU"/>
              </w:rPr>
              <w:t>әр балл;3х2=6 балл;</w:t>
            </w:r>
          </w:p>
          <w:p w14:paraId="3581E46D">
            <w:pPr>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соңгы 4 җавапка 3 шәр балл 4х3=12 балл</w:t>
            </w:r>
          </w:p>
        </w:tc>
        <w:tc>
          <w:tcPr>
            <w:tcW w:w="6769" w:type="dxa"/>
            <w:gridSpan w:val="2"/>
            <w:noWrap w:val="0"/>
            <w:vAlign w:val="top"/>
          </w:tcPr>
          <w:p w14:paraId="32B309AC">
            <w:pPr>
              <w:numPr>
                <w:ilvl w:val="0"/>
                <w:numId w:val="1"/>
              </w:numPr>
              <w:spacing w:after="0" w:line="240" w:lineRule="auto"/>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21 март һәм 23 сентябрьдә: 90 º–56 º т.к.=34º.</w:t>
            </w:r>
          </w:p>
          <w:p w14:paraId="26354CF4">
            <w:pPr>
              <w:numPr>
                <w:ilvl w:val="0"/>
                <w:numId w:val="1"/>
              </w:numPr>
              <w:spacing w:after="0" w:line="240" w:lineRule="auto"/>
              <w:ind w:left="0" w:leftChars="0" w:firstLine="0" w:firstLineChars="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 xml:space="preserve">22 декабрьдә:56 º+23,5 º=79,5 º; </w:t>
            </w:r>
            <w:r>
              <w:rPr>
                <w:rFonts w:hint="default" w:ascii="Times New Roman" w:hAnsi="Times New Roman" w:cs="Times New Roman"/>
                <w:bCs/>
                <w:sz w:val="24"/>
                <w:szCs w:val="24"/>
                <w:lang w:val="ru-RU"/>
              </w:rPr>
              <w:t xml:space="preserve"> </w:t>
            </w:r>
            <w:r>
              <w:rPr>
                <w:rFonts w:hint="default" w:ascii="Times New Roman" w:hAnsi="Times New Roman" w:cs="Times New Roman"/>
                <w:bCs/>
                <w:sz w:val="24"/>
                <w:szCs w:val="24"/>
                <w:lang w:val="tt-RU"/>
              </w:rPr>
              <w:t>90 º – 79,5 º =10,5 º;</w:t>
            </w:r>
          </w:p>
          <w:p w14:paraId="7C874F5B">
            <w:pPr>
              <w:numPr>
                <w:ilvl w:val="0"/>
                <w:numId w:val="1"/>
              </w:numPr>
              <w:spacing w:after="0" w:line="240" w:lineRule="auto"/>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22 июньдә: 56 º т.к. –23,5=32,5 º</w:t>
            </w:r>
            <w:r>
              <w:rPr>
                <w:rFonts w:hint="default" w:ascii="Times New Roman" w:hAnsi="Times New Roman" w:cs="Times New Roman"/>
                <w:bCs/>
                <w:sz w:val="24"/>
                <w:szCs w:val="24"/>
                <w:lang w:val="ru-RU"/>
              </w:rPr>
              <w:t xml:space="preserve">; </w:t>
            </w:r>
            <w:r>
              <w:rPr>
                <w:rFonts w:hint="default" w:ascii="Times New Roman" w:hAnsi="Times New Roman" w:cs="Times New Roman"/>
                <w:bCs/>
                <w:sz w:val="24"/>
                <w:szCs w:val="24"/>
                <w:lang w:val="tt-RU"/>
              </w:rPr>
              <w:t>90 º –</w:t>
            </w:r>
            <w:r>
              <w:rPr>
                <w:rFonts w:hint="default" w:ascii="Times New Roman" w:hAnsi="Times New Roman" w:cs="Times New Roman"/>
                <w:bCs/>
                <w:sz w:val="24"/>
                <w:szCs w:val="24"/>
                <w:lang w:val="ru-RU"/>
              </w:rPr>
              <w:t xml:space="preserve"> 32,5</w:t>
            </w:r>
            <w:r>
              <w:rPr>
                <w:rFonts w:hint="default" w:ascii="Times New Roman" w:hAnsi="Times New Roman" w:cs="Times New Roman"/>
                <w:bCs/>
                <w:sz w:val="24"/>
                <w:szCs w:val="24"/>
                <w:lang w:val="tt-RU"/>
              </w:rPr>
              <w:t xml:space="preserve"> º=</w:t>
            </w:r>
            <w:r>
              <w:rPr>
                <w:rFonts w:hint="default" w:ascii="Times New Roman" w:hAnsi="Times New Roman" w:cs="Times New Roman"/>
                <w:bCs/>
                <w:sz w:val="24"/>
                <w:szCs w:val="24"/>
                <w:lang w:val="ru-RU"/>
              </w:rPr>
              <w:t xml:space="preserve"> 57,5</w:t>
            </w:r>
            <w:r>
              <w:rPr>
                <w:rFonts w:hint="default" w:ascii="Times New Roman" w:hAnsi="Times New Roman" w:cs="Times New Roman"/>
                <w:bCs/>
                <w:sz w:val="24"/>
                <w:szCs w:val="24"/>
                <w:lang w:val="tt-RU"/>
              </w:rPr>
              <w:t>º.</w:t>
            </w:r>
          </w:p>
          <w:p w14:paraId="003FA2B9">
            <w:pPr>
              <w:numPr>
                <w:ilvl w:val="0"/>
                <w:numId w:val="1"/>
              </w:numPr>
              <w:spacing w:after="0" w:line="240" w:lineRule="auto"/>
              <w:ind w:left="0" w:leftChars="0" w:firstLine="0" w:firstLineChars="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Экваторда бу вакытта максималь торыш – 90 º, минималь торыш –</w:t>
            </w:r>
            <w:r>
              <w:rPr>
                <w:rFonts w:hint="default" w:ascii="Times New Roman" w:hAnsi="Times New Roman" w:cs="Times New Roman"/>
                <w:bCs/>
                <w:sz w:val="24"/>
                <w:szCs w:val="24"/>
                <w:lang w:val="ru-RU"/>
              </w:rPr>
              <w:t xml:space="preserve"> </w:t>
            </w:r>
            <w:r>
              <w:rPr>
                <w:rFonts w:hint="default" w:ascii="Times New Roman" w:hAnsi="Times New Roman" w:cs="Times New Roman"/>
                <w:bCs/>
                <w:sz w:val="24"/>
                <w:szCs w:val="24"/>
                <w:lang w:val="tt-RU"/>
              </w:rPr>
              <w:t xml:space="preserve">66º 5º. </w:t>
            </w:r>
          </w:p>
          <w:p w14:paraId="38F755D9">
            <w:pPr>
              <w:numPr>
                <w:ilvl w:val="0"/>
                <w:numId w:val="1"/>
              </w:numPr>
              <w:spacing w:after="0" w:line="240" w:lineRule="auto"/>
              <w:ind w:left="0" w:leftChars="0" w:firstLine="0" w:firstLineChars="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Тропикларда максималь торыш – 90º, минималь торыш–43 º.</w:t>
            </w:r>
          </w:p>
          <w:p w14:paraId="41430F13">
            <w:pPr>
              <w:numPr>
                <w:ilvl w:val="0"/>
                <w:numId w:val="1"/>
              </w:numPr>
              <w:spacing w:after="0" w:line="240" w:lineRule="auto"/>
              <w:ind w:left="0" w:leftChars="0" w:firstLine="0" w:firstLineChars="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Поляр түгәрәкләрдә максималь торыш –</w:t>
            </w:r>
            <w:r>
              <w:rPr>
                <w:rFonts w:hint="default" w:ascii="Times New Roman" w:hAnsi="Times New Roman" w:cs="Times New Roman"/>
                <w:bCs/>
                <w:sz w:val="24"/>
                <w:szCs w:val="24"/>
                <w:lang w:val="ru-RU"/>
              </w:rPr>
              <w:t xml:space="preserve"> </w:t>
            </w:r>
            <w:r>
              <w:rPr>
                <w:rFonts w:hint="default" w:ascii="Times New Roman" w:hAnsi="Times New Roman" w:cs="Times New Roman"/>
                <w:bCs/>
                <w:sz w:val="24"/>
                <w:szCs w:val="24"/>
                <w:lang w:val="tt-RU"/>
              </w:rPr>
              <w:t>47 º</w:t>
            </w:r>
          </w:p>
          <w:p w14:paraId="5B7820B1">
            <w:pPr>
              <w:numPr>
                <w:ilvl w:val="0"/>
                <w:numId w:val="1"/>
              </w:numPr>
              <w:spacing w:after="0" w:line="240" w:lineRule="auto"/>
              <w:ind w:left="0" w:leftChars="0" w:firstLine="0" w:firstLineChars="0"/>
              <w:rPr>
                <w:rFonts w:hint="default" w:ascii="Times New Roman" w:hAnsi="Times New Roman" w:cs="Times New Roman"/>
                <w:bCs/>
                <w:sz w:val="24"/>
                <w:szCs w:val="24"/>
              </w:rPr>
            </w:pPr>
            <w:r>
              <w:rPr>
                <w:rFonts w:hint="default" w:ascii="Times New Roman" w:hAnsi="Times New Roman" w:cs="Times New Roman"/>
                <w:bCs/>
                <w:sz w:val="24"/>
                <w:szCs w:val="24"/>
                <w:lang w:val="tt-RU"/>
              </w:rPr>
              <w:t>Полюсларда максималь торыш – 23,5 º</w:t>
            </w:r>
          </w:p>
          <w:p w14:paraId="0EF92610">
            <w:pPr>
              <w:spacing w:after="0" w:line="240" w:lineRule="auto"/>
              <w:rPr>
                <w:rFonts w:hint="default" w:ascii="Times New Roman" w:hAnsi="Times New Roman" w:cs="Times New Roman"/>
                <w:b/>
                <w:bCs/>
                <w:sz w:val="24"/>
                <w:szCs w:val="24"/>
              </w:rPr>
            </w:pPr>
          </w:p>
        </w:tc>
      </w:tr>
      <w:tr w14:paraId="2BA35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9" w:type="dxa"/>
            <w:noWrap w:val="0"/>
            <w:vAlign w:val="top"/>
          </w:tcPr>
          <w:p w14:paraId="30D9AA95">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Барлык баллар суммасы</w:t>
            </w:r>
          </w:p>
        </w:tc>
        <w:tc>
          <w:tcPr>
            <w:tcW w:w="1493" w:type="dxa"/>
            <w:noWrap w:val="0"/>
            <w:vAlign w:val="top"/>
          </w:tcPr>
          <w:p w14:paraId="77BBDC9D">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90 БАЛЛ</w:t>
            </w:r>
          </w:p>
        </w:tc>
        <w:tc>
          <w:tcPr>
            <w:tcW w:w="6769" w:type="dxa"/>
            <w:gridSpan w:val="2"/>
            <w:noWrap w:val="0"/>
            <w:vAlign w:val="top"/>
          </w:tcPr>
          <w:p w14:paraId="14660A33">
            <w:pPr>
              <w:spacing w:after="0" w:line="240" w:lineRule="auto"/>
              <w:jc w:val="center"/>
              <w:rPr>
                <w:rFonts w:hint="default" w:ascii="Times New Roman" w:hAnsi="Times New Roman" w:cs="Times New Roman"/>
                <w:b/>
                <w:bCs/>
                <w:sz w:val="24"/>
                <w:szCs w:val="24"/>
                <w:lang w:val="tt-RU"/>
              </w:rPr>
            </w:pPr>
          </w:p>
          <w:p w14:paraId="65E6C73C">
            <w:pPr>
              <w:spacing w:after="0" w:line="240" w:lineRule="auto"/>
              <w:jc w:val="center"/>
              <w:rPr>
                <w:rFonts w:hint="default" w:ascii="Times New Roman" w:hAnsi="Times New Roman" w:cs="Times New Roman"/>
                <w:b/>
                <w:bCs/>
                <w:sz w:val="24"/>
                <w:szCs w:val="24"/>
                <w:lang w:val="tt-RU"/>
              </w:rPr>
            </w:pPr>
          </w:p>
        </w:tc>
      </w:tr>
    </w:tbl>
    <w:p w14:paraId="3D216240">
      <w:pPr>
        <w:spacing w:after="0" w:line="240" w:lineRule="auto"/>
        <w:jc w:val="both"/>
        <w:rPr>
          <w:rFonts w:hint="default" w:ascii="Times New Roman" w:hAnsi="Times New Roman" w:cs="Times New Roman"/>
          <w:bCs/>
          <w:sz w:val="24"/>
          <w:szCs w:val="24"/>
          <w:lang w:val="tt-RU"/>
        </w:rPr>
      </w:pPr>
    </w:p>
    <w:p w14:paraId="1CD50B8A">
      <w:pPr>
        <w:spacing w:after="0"/>
        <w:jc w:val="center"/>
        <w:rPr>
          <w:rFonts w:hint="default" w:ascii="Times New Roman" w:hAnsi="Times New Roman" w:cs="Times New Roman"/>
          <w:b/>
          <w:bCs/>
          <w:sz w:val="32"/>
          <w:szCs w:val="32"/>
          <w:lang w:val="tt-RU"/>
        </w:rPr>
      </w:pPr>
      <w:r>
        <w:rPr>
          <w:rFonts w:ascii="Times New Roman" w:hAnsi="Times New Roman" w:cs="Times New Roman"/>
          <w:b/>
          <w:bCs/>
          <w:sz w:val="32"/>
          <w:szCs w:val="32"/>
          <w:lang w:val="tt-RU"/>
        </w:rPr>
        <w:t>Җаваплар</w:t>
      </w:r>
      <w:r>
        <w:rPr>
          <w:rFonts w:hint="default" w:ascii="Times New Roman" w:hAnsi="Times New Roman" w:cs="Times New Roman"/>
          <w:b/>
          <w:bCs/>
          <w:sz w:val="32"/>
          <w:szCs w:val="32"/>
          <w:lang w:val="tt-RU"/>
        </w:rPr>
        <w:t xml:space="preserve"> (9 </w:t>
      </w:r>
      <w:r>
        <w:rPr>
          <w:rFonts w:hint="default" w:cs="Times New Roman"/>
          <w:b/>
          <w:bCs/>
          <w:sz w:val="32"/>
          <w:szCs w:val="32"/>
          <w:lang w:val="tt-RU"/>
        </w:rPr>
        <w:t>нчы сыйныф</w:t>
      </w:r>
      <w:bookmarkStart w:id="0" w:name="_GoBack"/>
      <w:bookmarkEnd w:id="0"/>
      <w:r>
        <w:rPr>
          <w:rFonts w:hint="default" w:ascii="Times New Roman" w:hAnsi="Times New Roman" w:cs="Times New Roman"/>
          <w:b/>
          <w:bCs/>
          <w:sz w:val="32"/>
          <w:szCs w:val="32"/>
          <w:lang w:val="tt-RU"/>
        </w:rPr>
        <w:t>, шәһәр)</w:t>
      </w: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22"/>
        <w:gridCol w:w="1663"/>
        <w:gridCol w:w="6086"/>
      </w:tblGrid>
      <w:tr w14:paraId="7F3FF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noWrap w:val="0"/>
            <w:vAlign w:val="top"/>
          </w:tcPr>
          <w:p w14:paraId="1D461AC0">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Сорауларның</w:t>
            </w:r>
          </w:p>
          <w:p w14:paraId="224A2FAF">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rPr>
              <w:t xml:space="preserve">№ </w:t>
            </w:r>
          </w:p>
        </w:tc>
        <w:tc>
          <w:tcPr>
            <w:tcW w:w="1663" w:type="dxa"/>
            <w:noWrap w:val="0"/>
            <w:vAlign w:val="top"/>
          </w:tcPr>
          <w:p w14:paraId="54D20FCD">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Баллар саны</w:t>
            </w:r>
          </w:p>
        </w:tc>
        <w:tc>
          <w:tcPr>
            <w:tcW w:w="6086" w:type="dxa"/>
            <w:noWrap w:val="0"/>
            <w:vAlign w:val="top"/>
          </w:tcPr>
          <w:p w14:paraId="18AAB052">
            <w:pPr>
              <w:spacing w:after="0"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Дөрес җаваплар</w:t>
            </w:r>
          </w:p>
        </w:tc>
      </w:tr>
      <w:tr w14:paraId="4D1B9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7" w:hRule="atLeast"/>
        </w:trPr>
        <w:tc>
          <w:tcPr>
            <w:tcW w:w="1822" w:type="dxa"/>
            <w:noWrap w:val="0"/>
            <w:vAlign w:val="top"/>
          </w:tcPr>
          <w:p w14:paraId="54EEDF87">
            <w:pPr>
              <w:spacing w:after="0" w:line="240" w:lineRule="auto"/>
              <w:jc w:val="center"/>
              <w:rPr>
                <w:rFonts w:hint="default" w:ascii="Times New Roman" w:hAnsi="Times New Roman" w:cs="Times New Roman"/>
                <w:b/>
                <w:bCs/>
                <w:sz w:val="24"/>
                <w:szCs w:val="24"/>
                <w:highlight w:val="none"/>
                <w:lang w:val="ru-RU"/>
              </w:rPr>
            </w:pPr>
            <w:r>
              <w:rPr>
                <w:rFonts w:hint="default" w:ascii="Times New Roman" w:hAnsi="Times New Roman" w:cs="Times New Roman"/>
                <w:b/>
                <w:bCs/>
                <w:sz w:val="24"/>
                <w:szCs w:val="24"/>
                <w:highlight w:val="none"/>
                <w:lang w:val="ru-RU"/>
              </w:rPr>
              <w:t>1</w:t>
            </w:r>
          </w:p>
        </w:tc>
        <w:tc>
          <w:tcPr>
            <w:tcW w:w="1663" w:type="dxa"/>
            <w:noWrap w:val="0"/>
            <w:vAlign w:val="top"/>
          </w:tcPr>
          <w:p w14:paraId="054F1B52">
            <w:pPr>
              <w:spacing w:after="0" w:line="240" w:lineRule="auto"/>
              <w:jc w:val="center"/>
              <w:rPr>
                <w:rFonts w:hint="default" w:ascii="Times New Roman" w:hAnsi="Times New Roman" w:cs="Times New Roman"/>
                <w:b/>
                <w:bCs/>
                <w:sz w:val="24"/>
                <w:szCs w:val="24"/>
                <w:highlight w:val="none"/>
                <w:lang w:val="ru-RU"/>
              </w:rPr>
            </w:pPr>
            <w:r>
              <w:rPr>
                <w:rFonts w:hint="default" w:ascii="Times New Roman" w:hAnsi="Times New Roman" w:cs="Times New Roman"/>
                <w:b/>
                <w:bCs/>
                <w:sz w:val="24"/>
                <w:szCs w:val="24"/>
                <w:highlight w:val="none"/>
                <w:lang w:val="ru-RU"/>
              </w:rPr>
              <w:t>6  БАЛЛ</w:t>
            </w:r>
          </w:p>
        </w:tc>
        <w:tc>
          <w:tcPr>
            <w:tcW w:w="6086" w:type="dxa"/>
            <w:noWrap w:val="0"/>
            <w:vAlign w:val="top"/>
          </w:tcPr>
          <w:p w14:paraId="0187BD5B">
            <w:pPr>
              <w:spacing w:after="0" w:line="240" w:lineRule="auto"/>
              <w:jc w:val="both"/>
              <w:rPr>
                <w:rFonts w:hint="default" w:ascii="Times New Roman" w:hAnsi="Times New Roman" w:cs="Times New Roman"/>
                <w:sz w:val="24"/>
                <w:szCs w:val="24"/>
                <w:highlight w:val="none"/>
                <w:lang w:val="tt-RU"/>
              </w:rPr>
            </w:pPr>
            <w:r>
              <w:rPr>
                <w:rFonts w:hint="default" w:ascii="Times New Roman" w:hAnsi="Times New Roman" w:cs="Times New Roman"/>
                <w:sz w:val="24"/>
                <w:szCs w:val="24"/>
                <w:highlight w:val="none"/>
                <w:lang w:val="ru-RU"/>
              </w:rPr>
              <w:t xml:space="preserve">Омск </w:t>
            </w:r>
            <w:r>
              <w:rPr>
                <w:rFonts w:hint="default" w:ascii="Times New Roman" w:hAnsi="Times New Roman" w:cs="Times New Roman"/>
                <w:sz w:val="24"/>
                <w:szCs w:val="24"/>
                <w:highlight w:val="none"/>
                <w:lang w:val="tt-RU"/>
              </w:rPr>
              <w:t>өлкәсе</w:t>
            </w:r>
          </w:p>
        </w:tc>
      </w:tr>
      <w:tr w14:paraId="0A04C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noWrap w:val="0"/>
            <w:vAlign w:val="top"/>
          </w:tcPr>
          <w:p w14:paraId="7A9856C5">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2</w:t>
            </w:r>
          </w:p>
        </w:tc>
        <w:tc>
          <w:tcPr>
            <w:tcW w:w="1663" w:type="dxa"/>
            <w:noWrap w:val="0"/>
            <w:vAlign w:val="top"/>
          </w:tcPr>
          <w:p w14:paraId="2C7D662F">
            <w:pPr>
              <w:jc w:val="center"/>
              <w:rPr>
                <w:rFonts w:hint="default" w:ascii="Times New Roman" w:hAnsi="Times New Roman" w:cs="Times New Roman"/>
                <w:b/>
                <w:bCs/>
                <w:sz w:val="24"/>
                <w:szCs w:val="24"/>
                <w:highlight w:val="none"/>
                <w:lang w:val="ru-RU"/>
              </w:rPr>
            </w:pPr>
            <w:r>
              <w:rPr>
                <w:rFonts w:hint="default" w:ascii="Times New Roman" w:hAnsi="Times New Roman" w:cs="Times New Roman"/>
                <w:b/>
                <w:bCs/>
                <w:sz w:val="24"/>
                <w:szCs w:val="24"/>
                <w:highlight w:val="none"/>
                <w:lang w:val="tt-RU"/>
              </w:rPr>
              <w:t>8</w:t>
            </w:r>
            <w:r>
              <w:rPr>
                <w:rFonts w:hint="default" w:ascii="Times New Roman" w:hAnsi="Times New Roman" w:cs="Times New Roman"/>
                <w:b/>
                <w:bCs/>
                <w:sz w:val="24"/>
                <w:szCs w:val="24"/>
                <w:highlight w:val="none"/>
                <w:lang w:val="ru-RU"/>
              </w:rPr>
              <w:t xml:space="preserve">  БАЛЛ</w:t>
            </w:r>
          </w:p>
          <w:p w14:paraId="3389B1CB">
            <w:pPr>
              <w:jc w:val="center"/>
              <w:rPr>
                <w:rFonts w:hint="default" w:ascii="Times New Roman" w:hAnsi="Times New Roman" w:cs="Times New Roman"/>
                <w:b w:val="0"/>
                <w:bCs w:val="0"/>
                <w:sz w:val="24"/>
                <w:szCs w:val="24"/>
                <w:highlight w:val="none"/>
                <w:lang w:val="tt-RU"/>
              </w:rPr>
            </w:pPr>
            <w:r>
              <w:rPr>
                <w:rFonts w:hint="default" w:ascii="Times New Roman" w:hAnsi="Times New Roman" w:cs="Times New Roman"/>
                <w:b w:val="0"/>
                <w:bCs w:val="0"/>
                <w:sz w:val="24"/>
                <w:szCs w:val="24"/>
                <w:highlight w:val="none"/>
                <w:lang w:val="tt-RU"/>
              </w:rPr>
              <w:t>(барсы да дөрес булса 8 балл, 1 хата булса 0 балл.</w:t>
            </w:r>
          </w:p>
        </w:tc>
        <w:tc>
          <w:tcPr>
            <w:tcW w:w="6086" w:type="dxa"/>
            <w:noWrap w:val="0"/>
            <w:vAlign w:val="top"/>
          </w:tcPr>
          <w:p w14:paraId="63A94E18">
            <w:pPr>
              <w:pStyle w:val="6"/>
              <w:numPr>
                <w:ilvl w:val="0"/>
                <w:numId w:val="2"/>
              </w:numPr>
              <w:shd w:val="clear" w:color="auto" w:fill="FFFFFF"/>
              <w:spacing w:before="120" w:beforeAutospacing="0" w:after="120" w:afterAutospacing="0"/>
              <w:jc w:val="both"/>
              <w:rPr>
                <w:rFonts w:hint="default" w:ascii="Times New Roman" w:hAnsi="Times New Roman" w:cs="Times New Roman"/>
                <w:b w:val="0"/>
                <w:bCs w:val="0"/>
                <w:sz w:val="24"/>
                <w:szCs w:val="24"/>
                <w:highlight w:val="none"/>
                <w:lang w:val="tt-RU"/>
              </w:rPr>
            </w:pPr>
            <w:r>
              <w:rPr>
                <w:rFonts w:hint="default" w:ascii="Times New Roman" w:hAnsi="Times New Roman" w:cs="Times New Roman"/>
                <w:b w:val="0"/>
                <w:bCs w:val="0"/>
                <w:sz w:val="24"/>
                <w:szCs w:val="24"/>
                <w:highlight w:val="none"/>
                <w:lang w:val="tt-RU"/>
              </w:rPr>
              <w:t>русслар</w:t>
            </w:r>
          </w:p>
          <w:p w14:paraId="7D5E9EC2">
            <w:pPr>
              <w:pStyle w:val="6"/>
              <w:numPr>
                <w:ilvl w:val="0"/>
                <w:numId w:val="2"/>
              </w:numPr>
              <w:shd w:val="clear" w:color="auto" w:fill="FFFFFF"/>
              <w:spacing w:before="120" w:beforeAutospacing="0" w:after="120" w:afterAutospacing="0"/>
              <w:jc w:val="both"/>
              <w:rPr>
                <w:rFonts w:hint="default" w:ascii="Times New Roman" w:hAnsi="Times New Roman" w:cs="Times New Roman"/>
                <w:b w:val="0"/>
                <w:bCs w:val="0"/>
                <w:sz w:val="24"/>
                <w:szCs w:val="24"/>
                <w:highlight w:val="none"/>
                <w:lang w:val="tt-RU"/>
              </w:rPr>
            </w:pPr>
            <w:r>
              <w:rPr>
                <w:rFonts w:hint="default" w:ascii="Times New Roman" w:hAnsi="Times New Roman" w:cs="Times New Roman"/>
                <w:b w:val="0"/>
                <w:bCs w:val="0"/>
                <w:sz w:val="24"/>
                <w:szCs w:val="24"/>
                <w:highlight w:val="none"/>
                <w:lang w:val="tt-RU"/>
              </w:rPr>
              <w:t>татарлар</w:t>
            </w:r>
          </w:p>
          <w:p w14:paraId="1EDC3C1E">
            <w:pPr>
              <w:pStyle w:val="6"/>
              <w:numPr>
                <w:ilvl w:val="0"/>
                <w:numId w:val="2"/>
              </w:numPr>
              <w:shd w:val="clear" w:color="auto" w:fill="FFFFFF"/>
              <w:spacing w:before="120" w:beforeAutospacing="0" w:after="120" w:afterAutospacing="0"/>
              <w:jc w:val="both"/>
              <w:rPr>
                <w:rFonts w:hint="default" w:ascii="Times New Roman" w:hAnsi="Times New Roman" w:cs="Times New Roman"/>
                <w:b w:val="0"/>
                <w:bCs w:val="0"/>
                <w:sz w:val="24"/>
                <w:szCs w:val="24"/>
                <w:highlight w:val="none"/>
                <w:lang w:val="tt-RU"/>
              </w:rPr>
            </w:pPr>
            <w:r>
              <w:rPr>
                <w:rFonts w:hint="default" w:ascii="Times New Roman" w:hAnsi="Times New Roman" w:cs="Times New Roman"/>
                <w:b w:val="0"/>
                <w:bCs w:val="0"/>
                <w:sz w:val="24"/>
                <w:szCs w:val="24"/>
                <w:highlight w:val="none"/>
                <w:lang w:val="tt-RU"/>
              </w:rPr>
              <w:t>чеченлар</w:t>
            </w:r>
          </w:p>
          <w:p w14:paraId="0081722C">
            <w:pPr>
              <w:pStyle w:val="6"/>
              <w:numPr>
                <w:ilvl w:val="0"/>
                <w:numId w:val="2"/>
              </w:numPr>
              <w:shd w:val="clear" w:color="auto" w:fill="FFFFFF"/>
              <w:spacing w:before="120" w:beforeAutospacing="0" w:after="120" w:afterAutospacing="0"/>
              <w:jc w:val="both"/>
              <w:rPr>
                <w:rFonts w:hint="default" w:ascii="Times New Roman" w:hAnsi="Times New Roman" w:cs="Times New Roman"/>
                <w:b w:val="0"/>
                <w:bCs w:val="0"/>
                <w:sz w:val="24"/>
                <w:szCs w:val="24"/>
                <w:highlight w:val="none"/>
                <w:lang w:val="tt-RU"/>
              </w:rPr>
            </w:pPr>
            <w:r>
              <w:rPr>
                <w:rFonts w:hint="default" w:ascii="Times New Roman" w:hAnsi="Times New Roman" w:cs="Times New Roman"/>
                <w:b w:val="0"/>
                <w:bCs w:val="0"/>
                <w:sz w:val="24"/>
                <w:szCs w:val="24"/>
                <w:highlight w:val="none"/>
                <w:lang w:val="tt-RU"/>
              </w:rPr>
              <w:t>башкортлар</w:t>
            </w:r>
          </w:p>
          <w:p w14:paraId="1BA97692">
            <w:pPr>
              <w:pStyle w:val="6"/>
              <w:numPr>
                <w:ilvl w:val="0"/>
                <w:numId w:val="2"/>
              </w:numPr>
              <w:shd w:val="clear" w:color="auto" w:fill="FFFFFF"/>
              <w:spacing w:before="120" w:beforeAutospacing="0" w:after="120" w:afterAutospacing="0"/>
              <w:jc w:val="both"/>
              <w:rPr>
                <w:rFonts w:hint="default" w:ascii="Times New Roman" w:hAnsi="Times New Roman" w:cs="Times New Roman"/>
                <w:b w:val="0"/>
                <w:bCs w:val="0"/>
                <w:sz w:val="24"/>
                <w:szCs w:val="24"/>
                <w:highlight w:val="none"/>
                <w:lang w:val="tt-RU"/>
              </w:rPr>
            </w:pPr>
            <w:r>
              <w:rPr>
                <w:rFonts w:hint="default" w:ascii="Times New Roman" w:hAnsi="Times New Roman" w:cs="Times New Roman"/>
                <w:b w:val="0"/>
                <w:bCs w:val="0"/>
                <w:sz w:val="24"/>
                <w:szCs w:val="24"/>
                <w:highlight w:val="none"/>
                <w:lang w:val="tt-RU"/>
              </w:rPr>
              <w:t>чувашлар</w:t>
            </w:r>
          </w:p>
        </w:tc>
      </w:tr>
      <w:tr w14:paraId="3E55E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noWrap w:val="0"/>
            <w:vAlign w:val="top"/>
          </w:tcPr>
          <w:p w14:paraId="6524F3E9">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3</w:t>
            </w:r>
          </w:p>
        </w:tc>
        <w:tc>
          <w:tcPr>
            <w:tcW w:w="1663" w:type="dxa"/>
            <w:noWrap w:val="0"/>
            <w:vAlign w:val="top"/>
          </w:tcPr>
          <w:p w14:paraId="0AB2F042">
            <w:pPr>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9 БАЛЛ</w:t>
            </w:r>
          </w:p>
          <w:p w14:paraId="0719BB44">
            <w:pPr>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1 дөрес җавапка 3 балл куела</w:t>
            </w:r>
          </w:p>
        </w:tc>
        <w:tc>
          <w:tcPr>
            <w:tcW w:w="6086" w:type="dxa"/>
            <w:noWrap w:val="0"/>
            <w:vAlign w:val="top"/>
          </w:tcPr>
          <w:p w14:paraId="4D5F2212">
            <w:pPr>
              <w:spacing w:after="0" w:line="240" w:lineRule="auto"/>
              <w:jc w:val="both"/>
              <w:rPr>
                <w:rFonts w:hint="default" w:ascii="Times New Roman" w:hAnsi="Times New Roman" w:eastAsia="SimSun" w:cs="Times New Roman"/>
                <w:sz w:val="24"/>
                <w:szCs w:val="24"/>
                <w:highlight w:val="none"/>
              </w:rPr>
            </w:pPr>
            <w:r>
              <w:rPr>
                <w:rFonts w:hint="default" w:ascii="Times New Roman" w:hAnsi="Times New Roman" w:eastAsia="SimSun" w:cs="Times New Roman"/>
                <w:sz w:val="24"/>
                <w:szCs w:val="24"/>
                <w:highlight w:val="none"/>
                <w:lang w:val="tt-RU"/>
              </w:rPr>
              <w:t xml:space="preserve">а) </w:t>
            </w:r>
            <w:r>
              <w:rPr>
                <w:rFonts w:hint="default" w:ascii="Times New Roman" w:hAnsi="Times New Roman" w:eastAsia="SimSun" w:cs="Times New Roman"/>
                <w:sz w:val="24"/>
                <w:szCs w:val="24"/>
                <w:highlight w:val="none"/>
              </w:rPr>
              <w:t>Байкал-Амур магистраленең</w:t>
            </w:r>
          </w:p>
          <w:p w14:paraId="31E0516C">
            <w:pPr>
              <w:spacing w:after="0" w:line="240" w:lineRule="auto"/>
              <w:jc w:val="both"/>
              <w:rPr>
                <w:rFonts w:hint="default" w:ascii="Times New Roman" w:hAnsi="Times New Roman" w:eastAsia="SimSun" w:cs="Times New Roman"/>
                <w:sz w:val="24"/>
                <w:szCs w:val="24"/>
                <w:highlight w:val="none"/>
              </w:rPr>
            </w:pPr>
            <w:r>
              <w:rPr>
                <w:rFonts w:hint="default" w:ascii="Times New Roman" w:hAnsi="Times New Roman" w:eastAsia="SimSun" w:cs="Times New Roman"/>
                <w:sz w:val="24"/>
                <w:szCs w:val="24"/>
                <w:highlight w:val="none"/>
                <w:lang w:val="tt-RU"/>
              </w:rPr>
              <w:t>б)</w:t>
            </w:r>
            <w:r>
              <w:rPr>
                <w:rFonts w:hint="default" w:ascii="Times New Roman" w:hAnsi="Times New Roman" w:eastAsia="SimSun" w:cs="Times New Roman"/>
                <w:sz w:val="24"/>
                <w:szCs w:val="24"/>
                <w:highlight w:val="none"/>
              </w:rPr>
              <w:t xml:space="preserve"> «дагыстанлы» </w:t>
            </w:r>
          </w:p>
          <w:p w14:paraId="6D7792B8">
            <w:pPr>
              <w:spacing w:after="0" w:line="240" w:lineRule="auto"/>
              <w:jc w:val="both"/>
              <w:rPr>
                <w:rFonts w:hint="default" w:ascii="Times New Roman" w:hAnsi="Times New Roman" w:eastAsia="SimSun" w:cs="Times New Roman"/>
                <w:sz w:val="24"/>
                <w:szCs w:val="24"/>
                <w:lang w:val="tt-RU"/>
              </w:rPr>
            </w:pPr>
            <w:r>
              <w:rPr>
                <w:rFonts w:hint="default" w:ascii="Times New Roman" w:hAnsi="Times New Roman" w:eastAsia="SimSun" w:cs="Times New Roman"/>
                <w:sz w:val="24"/>
                <w:szCs w:val="24"/>
                <w:highlight w:val="none"/>
                <w:lang w:val="tt-RU"/>
              </w:rPr>
              <w:t xml:space="preserve">в) </w:t>
            </w:r>
            <w:r>
              <w:rPr>
                <w:rFonts w:hint="default" w:ascii="Times New Roman" w:hAnsi="Times New Roman" w:cs="Times New Roman"/>
                <w:bCs/>
                <w:sz w:val="24"/>
                <w:szCs w:val="24"/>
                <w:highlight w:val="none"/>
                <w:lang w:val="ru-RU"/>
              </w:rPr>
              <w:t xml:space="preserve">Кытай </w:t>
            </w:r>
          </w:p>
        </w:tc>
      </w:tr>
      <w:tr w14:paraId="72BFD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noWrap w:val="0"/>
            <w:vAlign w:val="top"/>
          </w:tcPr>
          <w:p w14:paraId="285DA9C1">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4</w:t>
            </w:r>
          </w:p>
        </w:tc>
        <w:tc>
          <w:tcPr>
            <w:tcW w:w="1663" w:type="dxa"/>
            <w:noWrap w:val="0"/>
            <w:vAlign w:val="top"/>
          </w:tcPr>
          <w:p w14:paraId="4F2F55C9">
            <w:pPr>
              <w:jc w:val="center"/>
              <w:rPr>
                <w:rFonts w:hint="default" w:ascii="Times New Roman" w:hAnsi="Times New Roman" w:cs="Times New Roman"/>
                <w:sz w:val="24"/>
                <w:szCs w:val="24"/>
                <w:lang w:val="tt-RU"/>
              </w:rPr>
            </w:pPr>
            <w:r>
              <w:rPr>
                <w:rFonts w:hint="default" w:ascii="Times New Roman" w:hAnsi="Times New Roman" w:cs="Times New Roman"/>
                <w:b/>
                <w:bCs/>
                <w:sz w:val="24"/>
                <w:szCs w:val="24"/>
                <w:lang w:val="tt-RU"/>
              </w:rPr>
              <w:t>8 БАЛЛ (4 балл-шәһәрне дөрес атаганга, 4 балл сәбәбен атаганга)</w:t>
            </w:r>
          </w:p>
        </w:tc>
        <w:tc>
          <w:tcPr>
            <w:tcW w:w="6086" w:type="dxa"/>
            <w:noWrap w:val="0"/>
            <w:vAlign w:val="top"/>
          </w:tcPr>
          <w:p w14:paraId="6CEB7A0D">
            <w:pPr>
              <w:spacing w:after="0" w:line="240" w:lineRule="auto"/>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Калуга.</w:t>
            </w:r>
          </w:p>
          <w:p w14:paraId="44208139">
            <w:pPr>
              <w:spacing w:after="0" w:line="240" w:lineRule="auto"/>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Бу шәһәр</w:t>
            </w:r>
            <w:r>
              <w:rPr>
                <w:rFonts w:hint="default" w:ascii="Times New Roman" w:hAnsi="Times New Roman" w:cs="Times New Roman"/>
                <w:bCs/>
                <w:sz w:val="24"/>
                <w:szCs w:val="24"/>
                <w:highlight w:val="none"/>
                <w:lang w:val="tt-RU"/>
              </w:rPr>
              <w:t xml:space="preserve"> </w:t>
            </w:r>
            <w:r>
              <w:rPr>
                <w:rFonts w:hint="default" w:ascii="Times New Roman" w:hAnsi="Times New Roman" w:cs="Times New Roman"/>
                <w:b/>
                <w:sz w:val="24"/>
                <w:szCs w:val="24"/>
                <w:highlight w:val="none"/>
                <w:lang w:val="tt-RU"/>
              </w:rPr>
              <w:t>–</w:t>
            </w:r>
            <w:r>
              <w:rPr>
                <w:rFonts w:hint="default" w:ascii="Times New Roman" w:hAnsi="Times New Roman" w:cs="Times New Roman"/>
                <w:bCs/>
                <w:sz w:val="24"/>
                <w:szCs w:val="24"/>
                <w:highlight w:val="none"/>
                <w:lang w:val="tt-RU"/>
              </w:rPr>
              <w:t xml:space="preserve"> К.</w:t>
            </w:r>
            <w:r>
              <w:rPr>
                <w:rFonts w:hint="default" w:ascii="Times New Roman" w:hAnsi="Times New Roman" w:cs="Times New Roman"/>
                <w:bCs/>
                <w:sz w:val="24"/>
                <w:szCs w:val="24"/>
                <w:lang w:val="tt-RU"/>
              </w:rPr>
              <w:t>Э.</w:t>
            </w:r>
            <w:r>
              <w:rPr>
                <w:rFonts w:hint="default" w:ascii="Times New Roman" w:hAnsi="Times New Roman" w:cs="Times New Roman"/>
                <w:bCs/>
                <w:sz w:val="24"/>
                <w:szCs w:val="24"/>
                <w:lang w:val="ru-RU"/>
              </w:rPr>
              <w:t>Циолковский б</w:t>
            </w:r>
            <w:r>
              <w:rPr>
                <w:rFonts w:hint="default" w:ascii="Times New Roman" w:hAnsi="Times New Roman" w:cs="Times New Roman"/>
                <w:bCs/>
                <w:sz w:val="24"/>
                <w:szCs w:val="24"/>
                <w:lang w:val="tt-RU"/>
              </w:rPr>
              <w:t>елән бәйле</w:t>
            </w:r>
          </w:p>
        </w:tc>
      </w:tr>
      <w:tr w14:paraId="14C592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noWrap w:val="0"/>
            <w:vAlign w:val="top"/>
          </w:tcPr>
          <w:p w14:paraId="1D883A13">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5</w:t>
            </w:r>
          </w:p>
        </w:tc>
        <w:tc>
          <w:tcPr>
            <w:tcW w:w="1663" w:type="dxa"/>
            <w:noWrap w:val="0"/>
            <w:vAlign w:val="top"/>
          </w:tcPr>
          <w:p w14:paraId="1B7EA7F8">
            <w:pPr>
              <w:jc w:val="center"/>
              <w:rPr>
                <w:rFonts w:hint="default" w:ascii="Times New Roman" w:hAnsi="Times New Roman" w:cs="Times New Roman"/>
                <w:sz w:val="24"/>
                <w:szCs w:val="24"/>
                <w:lang w:val="tt-RU"/>
              </w:rPr>
            </w:pPr>
            <w:r>
              <w:rPr>
                <w:rFonts w:hint="default" w:ascii="Times New Roman" w:hAnsi="Times New Roman" w:cs="Times New Roman"/>
                <w:b/>
                <w:bCs/>
                <w:sz w:val="24"/>
                <w:szCs w:val="24"/>
                <w:lang w:val="tt-RU"/>
              </w:rPr>
              <w:t xml:space="preserve">10 БАЛЛ (5 балл-Арбат урамын атаганга, 5 балл гарәп теленнән </w:t>
            </w:r>
            <w:r>
              <w:rPr>
                <w:rFonts w:hint="default" w:ascii="Times New Roman" w:hAnsi="Times New Roman" w:cs="Times New Roman"/>
                <w:b/>
                <w:bCs/>
                <w:sz w:val="24"/>
                <w:szCs w:val="24"/>
                <w:lang w:val="ru-RU"/>
              </w:rPr>
              <w:t>«</w:t>
            </w:r>
            <w:r>
              <w:rPr>
                <w:rFonts w:hint="default" w:ascii="Times New Roman" w:hAnsi="Times New Roman" w:cs="Times New Roman"/>
                <w:b/>
                <w:bCs/>
                <w:sz w:val="24"/>
                <w:szCs w:val="24"/>
                <w:lang w:val="tt-RU"/>
              </w:rPr>
              <w:t>рабат</w:t>
            </w:r>
            <w:r>
              <w:rPr>
                <w:rFonts w:hint="default" w:ascii="Times New Roman" w:hAnsi="Times New Roman" w:cs="Times New Roman"/>
                <w:b/>
                <w:bCs/>
                <w:sz w:val="24"/>
                <w:szCs w:val="24"/>
                <w:lang w:val="ru-RU"/>
              </w:rPr>
              <w:t>» дип язганга</w:t>
            </w:r>
            <w:r>
              <w:rPr>
                <w:rFonts w:hint="default" w:ascii="Times New Roman" w:hAnsi="Times New Roman" w:cs="Times New Roman"/>
                <w:b/>
                <w:bCs/>
                <w:sz w:val="24"/>
                <w:szCs w:val="24"/>
                <w:lang w:val="tt-RU"/>
              </w:rPr>
              <w:t>)</w:t>
            </w:r>
          </w:p>
        </w:tc>
        <w:tc>
          <w:tcPr>
            <w:tcW w:w="6086" w:type="dxa"/>
            <w:noWrap w:val="0"/>
            <w:vAlign w:val="top"/>
          </w:tcPr>
          <w:p w14:paraId="63BD3378">
            <w:pPr>
              <w:spacing w:after="0" w:line="240" w:lineRule="auto"/>
              <w:rPr>
                <w:rFonts w:hint="default" w:ascii="Times New Roman" w:hAnsi="Times New Roman" w:cs="Times New Roman"/>
                <w:bCs/>
                <w:sz w:val="24"/>
                <w:szCs w:val="24"/>
                <w:lang w:val="ru-RU"/>
              </w:rPr>
            </w:pPr>
            <w:r>
              <w:rPr>
                <w:rFonts w:hint="default" w:ascii="Times New Roman" w:hAnsi="Times New Roman" w:cs="Times New Roman"/>
                <w:bCs/>
                <w:sz w:val="24"/>
                <w:szCs w:val="24"/>
                <w:lang w:val="ru-RU"/>
              </w:rPr>
              <w:t>Арбат урабы.</w:t>
            </w:r>
          </w:p>
          <w:p w14:paraId="64661EA7">
            <w:pPr>
              <w:spacing w:after="0" w:line="240" w:lineRule="auto"/>
              <w:rPr>
                <w:rFonts w:hint="default" w:ascii="Times New Roman" w:hAnsi="Times New Roman" w:cs="Times New Roman"/>
                <w:bCs/>
                <w:sz w:val="24"/>
                <w:szCs w:val="24"/>
                <w:lang w:val="ru-RU"/>
              </w:rPr>
            </w:pPr>
            <w:r>
              <w:rPr>
                <w:rFonts w:hint="default" w:ascii="Times New Roman" w:hAnsi="Times New Roman" w:cs="Times New Roman"/>
                <w:bCs/>
                <w:sz w:val="24"/>
                <w:szCs w:val="24"/>
                <w:lang w:val="ru-RU"/>
              </w:rPr>
              <w:t>Гар</w:t>
            </w:r>
            <w:r>
              <w:rPr>
                <w:rFonts w:hint="default" w:ascii="Times New Roman" w:hAnsi="Times New Roman" w:cs="Times New Roman"/>
                <w:bCs/>
                <w:sz w:val="24"/>
                <w:szCs w:val="24"/>
                <w:lang w:val="tt-RU"/>
              </w:rPr>
              <w:t xml:space="preserve">әп телендә </w:t>
            </w:r>
            <w:r>
              <w:rPr>
                <w:rFonts w:hint="default" w:ascii="Times New Roman" w:hAnsi="Times New Roman" w:cs="Times New Roman"/>
                <w:bCs/>
                <w:sz w:val="24"/>
                <w:szCs w:val="24"/>
                <w:lang w:val="ru-RU"/>
              </w:rPr>
              <w:t>«рабат»</w:t>
            </w:r>
          </w:p>
        </w:tc>
      </w:tr>
      <w:tr w14:paraId="57E8D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8" w:hRule="atLeast"/>
        </w:trPr>
        <w:tc>
          <w:tcPr>
            <w:tcW w:w="1822" w:type="dxa"/>
            <w:noWrap w:val="0"/>
            <w:vAlign w:val="top"/>
          </w:tcPr>
          <w:p w14:paraId="3A98D6D9">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6</w:t>
            </w:r>
          </w:p>
        </w:tc>
        <w:tc>
          <w:tcPr>
            <w:tcW w:w="1663" w:type="dxa"/>
            <w:noWrap w:val="0"/>
            <w:vAlign w:val="top"/>
          </w:tcPr>
          <w:p w14:paraId="56B17166">
            <w:pPr>
              <w:spacing w:after="0" w:line="240" w:lineRule="auto"/>
              <w:rPr>
                <w:rFonts w:hint="default" w:ascii="Times New Roman" w:hAnsi="Times New Roman" w:cs="Times New Roman"/>
                <w:b/>
                <w:bCs w:val="0"/>
                <w:sz w:val="24"/>
                <w:szCs w:val="24"/>
                <w:lang w:val="tt-RU"/>
              </w:rPr>
            </w:pPr>
            <w:r>
              <w:rPr>
                <w:rFonts w:hint="default" w:ascii="Times New Roman" w:hAnsi="Times New Roman" w:cs="Times New Roman"/>
                <w:b/>
                <w:bCs w:val="0"/>
                <w:sz w:val="24"/>
                <w:szCs w:val="24"/>
                <w:lang w:val="tt-RU"/>
              </w:rPr>
              <w:t>17  БАЛЛ</w:t>
            </w:r>
          </w:p>
          <w:p w14:paraId="160B1F72">
            <w:pPr>
              <w:spacing w:after="0" w:line="240" w:lineRule="auto"/>
              <w:rPr>
                <w:rFonts w:hint="default" w:ascii="Times New Roman" w:hAnsi="Times New Roman" w:cs="Times New Roman"/>
                <w:b/>
                <w:bCs w:val="0"/>
                <w:sz w:val="24"/>
                <w:szCs w:val="24"/>
                <w:lang w:val="tt-RU"/>
              </w:rPr>
            </w:pPr>
          </w:p>
          <w:p w14:paraId="3ABEEEC6">
            <w:pPr>
              <w:spacing w:after="0" w:line="240" w:lineRule="auto"/>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 xml:space="preserve">Россиядәге нефть эшкәртү үзәкләрен товар группаларына бүлеп таблицаны тутырган өчен һәр группага 3 әр балл (4х3=12 балл) </w:t>
            </w:r>
          </w:p>
          <w:p w14:paraId="4C72E702">
            <w:pPr>
              <w:spacing w:after="0" w:line="240" w:lineRule="auto"/>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Берничә иң эре акционер компанияләрнең аталышын язганга 5 балл (мәсәлән, бер дөрес атаган компаниягә 1 балл)</w:t>
            </w:r>
          </w:p>
          <w:p w14:paraId="6ECC30A5">
            <w:pPr>
              <w:jc w:val="center"/>
              <w:rPr>
                <w:rFonts w:hint="default" w:ascii="Times New Roman" w:hAnsi="Times New Roman" w:cs="Times New Roman"/>
                <w:sz w:val="24"/>
                <w:szCs w:val="24"/>
                <w:lang w:val="tt-RU"/>
              </w:rPr>
            </w:pPr>
          </w:p>
        </w:tc>
        <w:tc>
          <w:tcPr>
            <w:tcW w:w="6086" w:type="dxa"/>
            <w:noWrap w:val="0"/>
            <w:vAlign w:val="top"/>
          </w:tcPr>
          <w:tbl>
            <w:tblPr>
              <w:tblStyle w:val="3"/>
              <w:tblW w:w="0" w:type="auto"/>
              <w:tblInd w:w="1"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fixed"/>
              <w:tblCellMar>
                <w:top w:w="15" w:type="dxa"/>
                <w:left w:w="15" w:type="dxa"/>
                <w:bottom w:w="15" w:type="dxa"/>
                <w:right w:w="15" w:type="dxa"/>
              </w:tblCellMar>
            </w:tblPr>
            <w:tblGrid>
              <w:gridCol w:w="1896"/>
              <w:gridCol w:w="3959"/>
            </w:tblGrid>
            <w:tr w14:paraId="46409C9F">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tblCellMar>
                  <w:top w:w="15" w:type="dxa"/>
                  <w:left w:w="15" w:type="dxa"/>
                  <w:bottom w:w="15" w:type="dxa"/>
                  <w:right w:w="15" w:type="dxa"/>
                </w:tblCellMar>
              </w:tblPrEx>
              <w:trPr>
                <w:tblHeader/>
              </w:trPr>
              <w:tc>
                <w:tcPr>
                  <w:tcW w:w="1896" w:type="dxa"/>
                  <w:tcBorders>
                    <w:top w:val="single" w:color="A2A9B1" w:sz="6" w:space="0"/>
                    <w:left w:val="single" w:color="A2A9B1" w:sz="6" w:space="0"/>
                    <w:bottom w:val="single" w:color="A2A9B1" w:sz="6" w:space="0"/>
                    <w:right w:val="single" w:color="A2A9B1" w:sz="6" w:space="0"/>
                  </w:tcBorders>
                  <w:shd w:val="clear" w:color="auto" w:fill="EAECF0"/>
                  <w:noWrap w:val="0"/>
                  <w:tcMar>
                    <w:top w:w="48" w:type="dxa"/>
                    <w:left w:w="96" w:type="dxa"/>
                    <w:bottom w:w="48" w:type="dxa"/>
                    <w:right w:w="315" w:type="dxa"/>
                  </w:tcMar>
                  <w:vAlign w:val="top"/>
                </w:tcPr>
                <w:p w14:paraId="1DDEC851">
                  <w:pPr>
                    <w:spacing w:after="0"/>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Товар группалары</w:t>
                  </w:r>
                </w:p>
              </w:tc>
              <w:tc>
                <w:tcPr>
                  <w:tcW w:w="3959" w:type="dxa"/>
                  <w:tcBorders>
                    <w:top w:val="single" w:color="A2A9B1" w:sz="6" w:space="0"/>
                    <w:left w:val="single" w:color="A2A9B1" w:sz="6" w:space="0"/>
                    <w:bottom w:val="single" w:color="A2A9B1" w:sz="6" w:space="0"/>
                    <w:right w:val="single" w:color="A2A9B1" w:sz="6" w:space="0"/>
                  </w:tcBorders>
                  <w:shd w:val="clear" w:color="auto" w:fill="EAECF0"/>
                  <w:noWrap w:val="0"/>
                  <w:tcMar>
                    <w:top w:w="48" w:type="dxa"/>
                    <w:left w:w="96" w:type="dxa"/>
                    <w:bottom w:w="48" w:type="dxa"/>
                    <w:right w:w="315" w:type="dxa"/>
                  </w:tcMar>
                  <w:vAlign w:val="top"/>
                </w:tcPr>
                <w:p w14:paraId="60350D50">
                  <w:pPr>
                    <w:spacing w:after="0"/>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Иң эре предприятияләр</w:t>
                  </w:r>
                </w:p>
              </w:tc>
            </w:tr>
            <w:tr w14:paraId="5D099A9E">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c>
                <w:tcPr>
                  <w:tcW w:w="1896" w:type="dxa"/>
                  <w:tcBorders>
                    <w:top w:val="single" w:color="A2A9B1" w:sz="6" w:space="0"/>
                    <w:left w:val="single" w:color="A2A9B1" w:sz="6" w:space="0"/>
                    <w:bottom w:val="single" w:color="A2A9B1" w:sz="6" w:space="0"/>
                    <w:right w:val="single" w:color="A2A9B1" w:sz="6" w:space="0"/>
                  </w:tcBorders>
                  <w:shd w:val="clear" w:color="auto" w:fill="F8F9FA"/>
                  <w:noWrap w:val="0"/>
                  <w:tcMar>
                    <w:top w:w="48" w:type="dxa"/>
                    <w:left w:w="96" w:type="dxa"/>
                    <w:bottom w:w="48" w:type="dxa"/>
                    <w:right w:w="96" w:type="dxa"/>
                  </w:tcMar>
                  <w:vAlign w:val="top"/>
                </w:tcPr>
                <w:p w14:paraId="24A49779">
                  <w:pPr>
                    <w:spacing w:after="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Не</w:t>
                  </w:r>
                  <w:r>
                    <w:rPr>
                      <w:rFonts w:hint="default" w:ascii="Times New Roman" w:hAnsi="Times New Roman" w:cs="Times New Roman"/>
                      <w:bCs/>
                      <w:sz w:val="24"/>
                      <w:szCs w:val="24"/>
                    </w:rPr>
                    <w:t>фтьне беренчел эшк</w:t>
                  </w:r>
                  <w:r>
                    <w:rPr>
                      <w:rFonts w:hint="default" w:ascii="Times New Roman" w:hAnsi="Times New Roman" w:cs="Times New Roman"/>
                      <w:bCs/>
                      <w:sz w:val="24"/>
                      <w:szCs w:val="24"/>
                      <w:lang w:val="tt-RU"/>
                    </w:rPr>
                    <w:t>әртү</w:t>
                  </w:r>
                </w:p>
              </w:tc>
              <w:tc>
                <w:tcPr>
                  <w:tcW w:w="3959" w:type="dxa"/>
                  <w:tcBorders>
                    <w:top w:val="single" w:color="A2A9B1" w:sz="6" w:space="0"/>
                    <w:left w:val="single" w:color="A2A9B1" w:sz="6" w:space="0"/>
                    <w:bottom w:val="single" w:color="A2A9B1" w:sz="6" w:space="0"/>
                    <w:right w:val="single" w:color="A2A9B1" w:sz="6" w:space="0"/>
                  </w:tcBorders>
                  <w:shd w:val="clear" w:color="auto" w:fill="F8F9FA"/>
                  <w:noWrap w:val="0"/>
                  <w:tcMar>
                    <w:top w:w="48" w:type="dxa"/>
                    <w:left w:w="96" w:type="dxa"/>
                    <w:bottom w:w="48" w:type="dxa"/>
                    <w:right w:w="96" w:type="dxa"/>
                  </w:tcMar>
                  <w:vAlign w:val="top"/>
                </w:tcPr>
                <w:p w14:paraId="61C6B696">
                  <w:pPr>
                    <w:spacing w:after="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Омск НЭЗ (нефть эшкәртү заводы), Мәскәү НЭЗ, Яңа Уфа НЭЗ, Рязань  НЭЗ,Ангара НЭЗ, Яңа Куйбышев  НЭЗ, Кириш  НЭЗ</w:t>
                  </w:r>
                </w:p>
              </w:tc>
            </w:tr>
            <w:tr w14:paraId="1A89104A">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c>
                <w:tcPr>
                  <w:tcW w:w="1896" w:type="dxa"/>
                  <w:tcBorders>
                    <w:top w:val="single" w:color="A2A9B1" w:sz="6" w:space="0"/>
                    <w:left w:val="single" w:color="A2A9B1" w:sz="6" w:space="0"/>
                    <w:bottom w:val="single" w:color="A2A9B1" w:sz="6" w:space="0"/>
                    <w:right w:val="single" w:color="A2A9B1" w:sz="6" w:space="0"/>
                  </w:tcBorders>
                  <w:shd w:val="clear" w:color="auto" w:fill="F8F9FA"/>
                  <w:noWrap w:val="0"/>
                  <w:tcMar>
                    <w:top w:w="48" w:type="dxa"/>
                    <w:left w:w="96" w:type="dxa"/>
                    <w:bottom w:w="48" w:type="dxa"/>
                    <w:right w:w="96" w:type="dxa"/>
                  </w:tcMar>
                  <w:vAlign w:val="top"/>
                </w:tcPr>
                <w:p w14:paraId="0F9783EF">
                  <w:pPr>
                    <w:spacing w:after="0"/>
                    <w:rPr>
                      <w:rFonts w:hint="default" w:ascii="Times New Roman" w:hAnsi="Times New Roman" w:cs="Times New Roman"/>
                      <w:bCs/>
                      <w:sz w:val="24"/>
                      <w:szCs w:val="24"/>
                      <w:lang w:val="tt-RU"/>
                    </w:rPr>
                  </w:pPr>
                  <w:r>
                    <w:rPr>
                      <w:rFonts w:hint="default" w:ascii="Times New Roman" w:hAnsi="Times New Roman" w:cs="Times New Roman"/>
                      <w:bCs/>
                      <w:sz w:val="24"/>
                      <w:szCs w:val="24"/>
                    </w:rPr>
                    <w:t>Автомобиль бензины</w:t>
                  </w:r>
                </w:p>
              </w:tc>
              <w:tc>
                <w:tcPr>
                  <w:tcW w:w="3959" w:type="dxa"/>
                  <w:tcBorders>
                    <w:top w:val="single" w:color="A2A9B1" w:sz="6" w:space="0"/>
                    <w:left w:val="single" w:color="A2A9B1" w:sz="6" w:space="0"/>
                    <w:bottom w:val="single" w:color="A2A9B1" w:sz="6" w:space="0"/>
                    <w:right w:val="single" w:color="A2A9B1" w:sz="6" w:space="0"/>
                  </w:tcBorders>
                  <w:shd w:val="clear" w:color="auto" w:fill="F8F9FA"/>
                  <w:noWrap w:val="0"/>
                  <w:tcMar>
                    <w:top w:w="48" w:type="dxa"/>
                    <w:left w:w="96" w:type="dxa"/>
                    <w:bottom w:w="48" w:type="dxa"/>
                    <w:right w:w="96" w:type="dxa"/>
                  </w:tcMar>
                  <w:vAlign w:val="top"/>
                </w:tcPr>
                <w:p w14:paraId="4DF277B6">
                  <w:pPr>
                    <w:spacing w:after="0"/>
                    <w:rPr>
                      <w:rFonts w:hint="default" w:ascii="Times New Roman" w:hAnsi="Times New Roman" w:cs="Times New Roman"/>
                      <w:bCs/>
                      <w:sz w:val="24"/>
                      <w:szCs w:val="24"/>
                      <w:lang w:val="tt-RU"/>
                    </w:rPr>
                  </w:pPr>
                  <w:r>
                    <w:rPr>
                      <w:rFonts w:hint="default" w:ascii="Times New Roman" w:hAnsi="Times New Roman" w:cs="Times New Roman"/>
                      <w:bCs/>
                      <w:sz w:val="24"/>
                      <w:szCs w:val="24"/>
                      <w:lang w:val="ru-RU"/>
                    </w:rPr>
                    <w:t>Т</w:t>
                  </w:r>
                  <w:r>
                    <w:rPr>
                      <w:rFonts w:hint="default" w:ascii="Times New Roman" w:hAnsi="Times New Roman" w:cs="Times New Roman"/>
                      <w:bCs/>
                      <w:sz w:val="24"/>
                      <w:szCs w:val="24"/>
                      <w:lang w:val="tt-RU"/>
                    </w:rPr>
                    <w:t xml:space="preserve">үбән Новгород НЭЗ, </w:t>
                  </w:r>
                  <w:r>
                    <w:rPr>
                      <w:rFonts w:hint="default" w:ascii="Times New Roman" w:hAnsi="Times New Roman" w:cs="Times New Roman"/>
                      <w:bCs/>
                      <w:sz w:val="24"/>
                      <w:szCs w:val="24"/>
                      <w:lang w:val="ru-RU"/>
                    </w:rPr>
                    <w:t xml:space="preserve">Рязань НЭЗ, </w:t>
                  </w:r>
                  <w:r>
                    <w:rPr>
                      <w:rFonts w:hint="default" w:ascii="Times New Roman" w:hAnsi="Times New Roman" w:cs="Times New Roman"/>
                      <w:bCs/>
                      <w:sz w:val="24"/>
                      <w:szCs w:val="24"/>
                      <w:lang w:val="tt-RU"/>
                    </w:rPr>
                    <w:t>Яңа Уфа НЭЗ, Омск НЭЗ, Яңа Куйбышев  НЭЗ</w:t>
                  </w:r>
                </w:p>
              </w:tc>
            </w:tr>
            <w:tr w14:paraId="65844BF3">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c>
                <w:tcPr>
                  <w:tcW w:w="1896" w:type="dxa"/>
                  <w:tcBorders>
                    <w:top w:val="single" w:color="A2A9B1" w:sz="6" w:space="0"/>
                    <w:left w:val="single" w:color="A2A9B1" w:sz="6" w:space="0"/>
                    <w:bottom w:val="single" w:color="A2A9B1" w:sz="6" w:space="0"/>
                    <w:right w:val="single" w:color="A2A9B1" w:sz="6" w:space="0"/>
                  </w:tcBorders>
                  <w:shd w:val="clear" w:color="auto" w:fill="F8F9FA"/>
                  <w:noWrap w:val="0"/>
                  <w:tcMar>
                    <w:top w:w="48" w:type="dxa"/>
                    <w:left w:w="96" w:type="dxa"/>
                    <w:bottom w:w="48" w:type="dxa"/>
                    <w:right w:w="96" w:type="dxa"/>
                  </w:tcMar>
                  <w:vAlign w:val="top"/>
                </w:tcPr>
                <w:p w14:paraId="445C7F07">
                  <w:pPr>
                    <w:spacing w:after="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Дизель ягулыгы</w:t>
                  </w:r>
                </w:p>
              </w:tc>
              <w:tc>
                <w:tcPr>
                  <w:tcW w:w="3959" w:type="dxa"/>
                  <w:tcBorders>
                    <w:top w:val="single" w:color="A2A9B1" w:sz="6" w:space="0"/>
                    <w:left w:val="single" w:color="A2A9B1" w:sz="6" w:space="0"/>
                    <w:bottom w:val="single" w:color="A2A9B1" w:sz="6" w:space="0"/>
                    <w:right w:val="single" w:color="A2A9B1" w:sz="6" w:space="0"/>
                  </w:tcBorders>
                  <w:shd w:val="clear" w:color="auto" w:fill="F8F9FA"/>
                  <w:noWrap w:val="0"/>
                  <w:tcMar>
                    <w:top w:w="48" w:type="dxa"/>
                    <w:left w:w="96" w:type="dxa"/>
                    <w:bottom w:w="48" w:type="dxa"/>
                    <w:right w:w="96" w:type="dxa"/>
                  </w:tcMar>
                  <w:vAlign w:val="top"/>
                </w:tcPr>
                <w:p w14:paraId="782E6EA9">
                  <w:pPr>
                    <w:spacing w:after="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Омск НЭЗ, Кириш НЭЗ, Хабаровск НЭЗ</w:t>
                  </w:r>
                </w:p>
              </w:tc>
            </w:tr>
            <w:tr w14:paraId="7EDD0BD8">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c>
                <w:tcPr>
                  <w:tcW w:w="1896" w:type="dxa"/>
                  <w:tcBorders>
                    <w:top w:val="single" w:color="A2A9B1" w:sz="6" w:space="0"/>
                    <w:left w:val="single" w:color="A2A9B1" w:sz="6" w:space="0"/>
                    <w:bottom w:val="single" w:color="A2A9B1" w:sz="6" w:space="0"/>
                    <w:right w:val="single" w:color="A2A9B1" w:sz="6" w:space="0"/>
                  </w:tcBorders>
                  <w:shd w:val="clear" w:color="auto" w:fill="F8F9FA"/>
                  <w:noWrap w:val="0"/>
                  <w:tcMar>
                    <w:top w:w="48" w:type="dxa"/>
                    <w:left w:w="96" w:type="dxa"/>
                    <w:bottom w:w="48" w:type="dxa"/>
                    <w:right w:w="96" w:type="dxa"/>
                  </w:tcMar>
                  <w:vAlign w:val="top"/>
                </w:tcPr>
                <w:p w14:paraId="5153F3C3">
                  <w:pPr>
                    <w:spacing w:after="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Мазут</w:t>
                  </w:r>
                </w:p>
              </w:tc>
              <w:tc>
                <w:tcPr>
                  <w:tcW w:w="3959" w:type="dxa"/>
                  <w:tcBorders>
                    <w:top w:val="single" w:color="A2A9B1" w:sz="6" w:space="0"/>
                    <w:left w:val="single" w:color="A2A9B1" w:sz="6" w:space="0"/>
                    <w:bottom w:val="single" w:color="A2A9B1" w:sz="6" w:space="0"/>
                    <w:right w:val="single" w:color="A2A9B1" w:sz="6" w:space="0"/>
                  </w:tcBorders>
                  <w:shd w:val="clear" w:color="auto" w:fill="F8F9FA"/>
                  <w:noWrap w:val="0"/>
                  <w:tcMar>
                    <w:top w:w="48" w:type="dxa"/>
                    <w:left w:w="96" w:type="dxa"/>
                    <w:bottom w:w="48" w:type="dxa"/>
                    <w:right w:w="96" w:type="dxa"/>
                  </w:tcMar>
                  <w:vAlign w:val="top"/>
                </w:tcPr>
                <w:p w14:paraId="4F525F76">
                  <w:pPr>
                    <w:spacing w:after="0"/>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Ярославнефтьоргсинтез, Кириш НЭЗ, Рязань НЭЗ</w:t>
                  </w:r>
                </w:p>
              </w:tc>
            </w:tr>
          </w:tbl>
          <w:p w14:paraId="2A0BD2CE">
            <w:pPr>
              <w:spacing w:after="0" w:line="240" w:lineRule="auto"/>
              <w:rPr>
                <w:rFonts w:hint="default" w:ascii="Times New Roman" w:hAnsi="Times New Roman" w:cs="Times New Roman"/>
                <w:bCs/>
                <w:sz w:val="24"/>
                <w:szCs w:val="24"/>
                <w:lang w:val="tt-RU"/>
              </w:rPr>
            </w:pPr>
          </w:p>
          <w:p w14:paraId="3E51EB6E">
            <w:pPr>
              <w:spacing w:after="0" w:line="240" w:lineRule="auto"/>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Иң эре акционер компанияләрнең аталышы:</w:t>
            </w:r>
          </w:p>
          <w:p w14:paraId="02C3DD2E">
            <w:pPr>
              <w:spacing w:after="0" w:line="240" w:lineRule="auto"/>
              <w:rPr>
                <w:rFonts w:hint="default" w:ascii="Times New Roman" w:hAnsi="Times New Roman" w:cs="Times New Roman"/>
                <w:b/>
                <w:bCs/>
                <w:sz w:val="24"/>
                <w:szCs w:val="24"/>
              </w:rPr>
            </w:pPr>
            <w:r>
              <w:rPr>
                <w:rFonts w:hint="default" w:ascii="Times New Roman" w:hAnsi="Times New Roman" w:cs="Times New Roman"/>
                <w:bCs/>
                <w:sz w:val="24"/>
                <w:szCs w:val="24"/>
                <w:lang w:val="tt-RU"/>
              </w:rPr>
              <w:t>Роснефт</w:t>
            </w:r>
            <w:r>
              <w:rPr>
                <w:rFonts w:hint="default" w:ascii="Times New Roman" w:hAnsi="Times New Roman" w:cs="Times New Roman"/>
                <w:bCs/>
                <w:sz w:val="24"/>
                <w:szCs w:val="24"/>
              </w:rPr>
              <w:t xml:space="preserve">ь, Лукойл, Башнефть,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"https://ru.wikipedia.org/wiki/%D0%A1%D1%83%D1%80%D0%B3%D1%83%D1%82%D0%BD%D0%B5%D1%84%D1%82%D0%B5%D0%B3%D0%B0%D0%B7" \o "" </w:instrText>
            </w:r>
            <w:r>
              <w:rPr>
                <w:rFonts w:hint="default" w:ascii="Times New Roman" w:hAnsi="Times New Roman" w:cs="Times New Roman"/>
                <w:sz w:val="24"/>
                <w:szCs w:val="24"/>
              </w:rPr>
              <w:fldChar w:fldCharType="separate"/>
            </w:r>
            <w:r>
              <w:rPr>
                <w:rStyle w:val="5"/>
                <w:rFonts w:hint="default" w:ascii="Times New Roman" w:hAnsi="Times New Roman" w:cs="Times New Roman"/>
                <w:color w:val="auto"/>
                <w:sz w:val="24"/>
                <w:szCs w:val="24"/>
                <w:u w:val="none"/>
                <w:shd w:val="clear" w:color="auto" w:fill="F8F9FA"/>
              </w:rPr>
              <w:t>Сургутнефтегаз</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"https://ru.wikipedia.org/wiki/%D0%93%D0%B0%D0%B7%D0%BF%D1%80%D0%BE%D0%BC_%D0%BD%D0%B5%D1%84%D1%82%D1%8C" \o "" </w:instrText>
            </w:r>
            <w:r>
              <w:rPr>
                <w:rFonts w:hint="default" w:ascii="Times New Roman" w:hAnsi="Times New Roman" w:cs="Times New Roman"/>
                <w:sz w:val="24"/>
                <w:szCs w:val="24"/>
              </w:rPr>
              <w:fldChar w:fldCharType="separate"/>
            </w:r>
            <w:r>
              <w:rPr>
                <w:rStyle w:val="5"/>
                <w:rFonts w:hint="default" w:ascii="Times New Roman" w:hAnsi="Times New Roman" w:cs="Times New Roman"/>
                <w:color w:val="auto"/>
                <w:sz w:val="24"/>
                <w:szCs w:val="24"/>
                <w:u w:val="none"/>
                <w:shd w:val="clear" w:color="auto" w:fill="F8F9FA"/>
              </w:rPr>
              <w:t xml:space="preserve">Газпром </w:t>
            </w:r>
            <w:r>
              <w:rPr>
                <w:rStyle w:val="5"/>
                <w:rFonts w:hint="default" w:ascii="Times New Roman" w:hAnsi="Times New Roman" w:cs="Times New Roman"/>
                <w:color w:val="auto"/>
                <w:sz w:val="24"/>
                <w:szCs w:val="24"/>
                <w:u w:val="none"/>
                <w:shd w:val="clear" w:color="auto" w:fill="F8F9FA"/>
                <w:lang w:val="tt-RU"/>
              </w:rPr>
              <w:t xml:space="preserve">- </w:t>
            </w:r>
            <w:r>
              <w:rPr>
                <w:rStyle w:val="5"/>
                <w:rFonts w:hint="default" w:ascii="Times New Roman" w:hAnsi="Times New Roman" w:cs="Times New Roman"/>
                <w:color w:val="auto"/>
                <w:sz w:val="24"/>
                <w:szCs w:val="24"/>
                <w:u w:val="none"/>
                <w:shd w:val="clear" w:color="auto" w:fill="F8F9FA"/>
              </w:rPr>
              <w:t>нефть</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"https://ru.wikipedia.org/wiki/%D0%93%D0%B0%D0%B7%D0%BF%D1%80%D0%BE%D0%BC" \o "" </w:instrText>
            </w:r>
            <w:r>
              <w:rPr>
                <w:rFonts w:hint="default" w:ascii="Times New Roman" w:hAnsi="Times New Roman" w:cs="Times New Roman"/>
                <w:sz w:val="24"/>
                <w:szCs w:val="24"/>
              </w:rPr>
              <w:fldChar w:fldCharType="separate"/>
            </w:r>
            <w:r>
              <w:rPr>
                <w:rStyle w:val="5"/>
                <w:rFonts w:hint="default" w:ascii="Times New Roman" w:hAnsi="Times New Roman" w:cs="Times New Roman"/>
                <w:color w:val="auto"/>
                <w:sz w:val="24"/>
                <w:szCs w:val="24"/>
                <w:u w:val="none"/>
                <w:shd w:val="clear" w:color="auto" w:fill="F8F9FA"/>
              </w:rPr>
              <w:t>Газпром</w:t>
            </w:r>
            <w:r>
              <w:rPr>
                <w:rFonts w:hint="default" w:ascii="Times New Roman" w:hAnsi="Times New Roman" w:cs="Times New Roman"/>
                <w:sz w:val="24"/>
                <w:szCs w:val="24"/>
              </w:rPr>
              <w:fldChar w:fldCharType="end"/>
            </w:r>
            <w:r>
              <w:rPr>
                <w:rFonts w:hint="default" w:ascii="Times New Roman" w:hAnsi="Times New Roman" w:cs="Times New Roman"/>
                <w:sz w:val="24"/>
                <w:szCs w:val="24"/>
              </w:rPr>
              <w:t>, Славнефть</w:t>
            </w:r>
          </w:p>
        </w:tc>
      </w:tr>
      <w:tr w14:paraId="7E332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noWrap w:val="0"/>
            <w:vAlign w:val="top"/>
          </w:tcPr>
          <w:p w14:paraId="6E276B38">
            <w:pPr>
              <w:spacing w:after="0" w:line="240" w:lineRule="auto"/>
              <w:jc w:val="cente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7</w:t>
            </w:r>
          </w:p>
        </w:tc>
        <w:tc>
          <w:tcPr>
            <w:tcW w:w="1663" w:type="dxa"/>
            <w:noWrap w:val="0"/>
            <w:vAlign w:val="top"/>
          </w:tcPr>
          <w:p w14:paraId="0C822444">
            <w:pPr>
              <w:jc w:val="cente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17  БАЛЛ</w:t>
            </w:r>
          </w:p>
          <w:p w14:paraId="42958C07">
            <w:pPr>
              <w:jc w:val="cente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Казан, Кумертау, Арсеньев, Ростов-на-Дону, Улан-Удэ, Екатеринбург</w:t>
            </w:r>
          </w:p>
          <w:p w14:paraId="488CB41D">
            <w:pPr>
              <w:jc w:val="center"/>
              <w:rPr>
                <w:rFonts w:hint="default" w:ascii="Times New Roman" w:hAnsi="Times New Roman" w:cs="Times New Roman"/>
                <w:b w:val="0"/>
                <w:bCs/>
                <w:sz w:val="24"/>
                <w:szCs w:val="24"/>
                <w:lang w:val="tt-RU"/>
              </w:rPr>
            </w:pPr>
            <w:r>
              <w:rPr>
                <w:rFonts w:hint="default" w:ascii="Times New Roman" w:hAnsi="Times New Roman" w:cs="Times New Roman"/>
                <w:b w:val="0"/>
                <w:bCs w:val="0"/>
                <w:sz w:val="24"/>
                <w:szCs w:val="24"/>
                <w:lang w:val="ru-RU"/>
              </w:rPr>
              <w:t>(1</w:t>
            </w:r>
            <w:r>
              <w:rPr>
                <w:rFonts w:hint="default" w:ascii="Times New Roman" w:hAnsi="Times New Roman" w:cs="Times New Roman"/>
                <w:b w:val="0"/>
                <w:bCs w:val="0"/>
                <w:sz w:val="24"/>
                <w:szCs w:val="24"/>
                <w:lang w:val="tt-RU"/>
              </w:rPr>
              <w:t xml:space="preserve"> шәһәрне картада дөрес күрсәткәнгә 2 балл</w:t>
            </w:r>
            <w:r>
              <w:rPr>
                <w:rFonts w:hint="default" w:ascii="Times New Roman" w:hAnsi="Times New Roman" w:cs="Times New Roman"/>
                <w:b w:val="0"/>
                <w:bCs w:val="0"/>
                <w:sz w:val="24"/>
                <w:szCs w:val="24"/>
                <w:lang w:val="ru-RU"/>
              </w:rPr>
              <w:t>)</w:t>
            </w:r>
            <w:r>
              <w:rPr>
                <w:rFonts w:hint="default" w:ascii="Times New Roman" w:hAnsi="Times New Roman" w:cs="Times New Roman"/>
                <w:b w:val="0"/>
                <w:bCs w:val="0"/>
                <w:sz w:val="24"/>
                <w:szCs w:val="24"/>
                <w:lang w:val="tt-RU"/>
              </w:rPr>
              <w:t xml:space="preserve"> + 5 балл- Ми-2</w:t>
            </w:r>
            <w:r>
              <w:rPr>
                <w:rFonts w:hint="default" w:ascii="Times New Roman" w:hAnsi="Times New Roman" w:cs="Times New Roman"/>
                <w:b w:val="0"/>
                <w:bCs w:val="0"/>
                <w:sz w:val="24"/>
                <w:szCs w:val="24"/>
                <w:lang w:val="ru-RU"/>
              </w:rPr>
              <w:t>6</w:t>
            </w:r>
            <w:r>
              <w:rPr>
                <w:rFonts w:hint="default" w:ascii="Times New Roman" w:hAnsi="Times New Roman" w:cs="Times New Roman"/>
                <w:b w:val="0"/>
                <w:bCs w:val="0"/>
                <w:sz w:val="24"/>
                <w:szCs w:val="24"/>
                <w:lang w:val="tt-RU"/>
              </w:rPr>
              <w:t xml:space="preserve"> һәм М</w:t>
            </w:r>
            <w:r>
              <w:rPr>
                <w:rFonts w:hint="default" w:ascii="Times New Roman" w:hAnsi="Times New Roman" w:cs="Times New Roman"/>
                <w:b w:val="0"/>
                <w:bCs/>
                <w:sz w:val="24"/>
                <w:szCs w:val="24"/>
                <w:lang w:val="tt-RU"/>
              </w:rPr>
              <w:t>и-2</w:t>
            </w:r>
            <w:r>
              <w:rPr>
                <w:rFonts w:hint="default" w:ascii="Times New Roman" w:hAnsi="Times New Roman" w:cs="Times New Roman"/>
                <w:b w:val="0"/>
                <w:bCs/>
                <w:sz w:val="24"/>
                <w:szCs w:val="24"/>
                <w:lang w:val="ru-RU"/>
              </w:rPr>
              <w:t>8</w:t>
            </w:r>
            <w:r>
              <w:rPr>
                <w:rFonts w:hint="default" w:ascii="Times New Roman" w:hAnsi="Times New Roman" w:cs="Times New Roman"/>
                <w:b w:val="0"/>
                <w:bCs/>
                <w:sz w:val="24"/>
                <w:szCs w:val="24"/>
                <w:lang w:val="tt-RU"/>
              </w:rPr>
              <w:t xml:space="preserve"> вертолетлары Ростов-на-Дону шәһәрендә җитештерелә дип язганга</w:t>
            </w:r>
          </w:p>
        </w:tc>
        <w:tc>
          <w:tcPr>
            <w:tcW w:w="6086" w:type="dxa"/>
            <w:noWrap w:val="0"/>
            <w:vAlign w:val="top"/>
          </w:tcPr>
          <w:p w14:paraId="66F09832">
            <w:pPr>
              <w:spacing w:after="0" w:line="240" w:lineRule="auto"/>
              <w:rPr>
                <w:rFonts w:hint="default" w:ascii="Times New Roman" w:hAnsi="Times New Roman" w:cs="Times New Roman"/>
                <w:b/>
                <w:bCs/>
                <w:sz w:val="24"/>
                <w:szCs w:val="24"/>
              </w:rPr>
            </w:pPr>
            <w:r>
              <w:rPr>
                <w:rFonts w:hint="default" w:ascii="Times New Roman" w:hAnsi="Times New Roman" w:eastAsia="SimSun" w:cs="Times New Roman"/>
                <w:sz w:val="24"/>
                <w:szCs w:val="24"/>
              </w:rPr>
              <w:fldChar w:fldCharType="begin"/>
            </w:r>
            <w:r>
              <w:rPr>
                <w:rFonts w:hint="default" w:ascii="Times New Roman" w:hAnsi="Times New Roman" w:eastAsia="SimSun" w:cs="Times New Roman"/>
                <w:sz w:val="24"/>
                <w:szCs w:val="24"/>
              </w:rPr>
              <w:instrText xml:space="preserve">INCLUDEPICTURE \d "https://cdn5.vedomosti.ru/image/2019/2s/y4wg/original-189.png" \* MERGEFORMATINET </w:instrText>
            </w:r>
            <w:r>
              <w:rPr>
                <w:rFonts w:hint="default" w:ascii="Times New Roman" w:hAnsi="Times New Roman" w:eastAsia="SimSun" w:cs="Times New Roman"/>
                <w:sz w:val="24"/>
                <w:szCs w:val="24"/>
              </w:rPr>
              <w:fldChar w:fldCharType="separate"/>
            </w:r>
            <w:r>
              <w:rPr>
                <w:rFonts w:hint="default" w:ascii="Times New Roman" w:hAnsi="Times New Roman" w:eastAsia="SimSun" w:cs="Times New Roman"/>
                <w:sz w:val="24"/>
                <w:szCs w:val="24"/>
              </w:rPr>
              <w:drawing>
                <wp:inline distT="0" distB="0" distL="114300" distR="114300">
                  <wp:extent cx="3729355" cy="1893570"/>
                  <wp:effectExtent l="0" t="0" r="4445" b="11430"/>
                  <wp:docPr id="1"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256"/>
                          <pic:cNvPicPr>
                            <a:picLocks noChangeAspect="1"/>
                          </pic:cNvPicPr>
                        </pic:nvPicPr>
                        <pic:blipFill>
                          <a:blip r:embed="rId6"/>
                          <a:stretch>
                            <a:fillRect/>
                          </a:stretch>
                        </pic:blipFill>
                        <pic:spPr>
                          <a:xfrm>
                            <a:off x="0" y="0"/>
                            <a:ext cx="3729355" cy="1893570"/>
                          </a:xfrm>
                          <a:prstGeom prst="rect">
                            <a:avLst/>
                          </a:prstGeom>
                          <a:noFill/>
                          <a:ln>
                            <a:noFill/>
                          </a:ln>
                        </pic:spPr>
                      </pic:pic>
                    </a:graphicData>
                  </a:graphic>
                </wp:inline>
              </w:drawing>
            </w:r>
            <w:r>
              <w:rPr>
                <w:rFonts w:hint="default" w:ascii="Times New Roman" w:hAnsi="Times New Roman" w:eastAsia="SimSun" w:cs="Times New Roman"/>
                <w:sz w:val="24"/>
                <w:szCs w:val="24"/>
              </w:rPr>
              <w:fldChar w:fldCharType="end"/>
            </w:r>
          </w:p>
        </w:tc>
      </w:tr>
      <w:tr w14:paraId="569D1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noWrap w:val="0"/>
            <w:vAlign w:val="top"/>
          </w:tcPr>
          <w:p w14:paraId="02DA98AC">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8</w:t>
            </w:r>
          </w:p>
        </w:tc>
        <w:tc>
          <w:tcPr>
            <w:tcW w:w="1663" w:type="dxa"/>
            <w:noWrap w:val="0"/>
            <w:vAlign w:val="top"/>
          </w:tcPr>
          <w:p w14:paraId="10F36090">
            <w:pPr>
              <w:spacing w:after="0"/>
              <w:jc w:val="both"/>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10 БАЛЛ</w:t>
            </w:r>
          </w:p>
          <w:p w14:paraId="1839E65F">
            <w:pPr>
              <w:spacing w:after="0"/>
              <w:jc w:val="both"/>
              <w:rPr>
                <w:rFonts w:hint="default" w:ascii="Times New Roman" w:hAnsi="Times New Roman" w:cs="Times New Roman"/>
                <w:b/>
                <w:bCs/>
                <w:sz w:val="24"/>
                <w:szCs w:val="24"/>
                <w:lang w:val="tt-RU"/>
              </w:rPr>
            </w:pPr>
            <w:r>
              <w:rPr>
                <w:rFonts w:hint="default" w:ascii="Times New Roman" w:hAnsi="Times New Roman" w:cs="Times New Roman"/>
                <w:b w:val="0"/>
                <w:bCs w:val="0"/>
                <w:sz w:val="24"/>
                <w:szCs w:val="24"/>
                <w:lang w:val="ru-RU"/>
              </w:rPr>
              <w:t xml:space="preserve">(бер </w:t>
            </w:r>
            <w:r>
              <w:rPr>
                <w:rFonts w:hint="default" w:ascii="Times New Roman" w:hAnsi="Times New Roman" w:cs="Times New Roman"/>
                <w:b w:val="0"/>
                <w:bCs w:val="0"/>
                <w:sz w:val="24"/>
                <w:szCs w:val="24"/>
                <w:lang w:val="tt-RU"/>
              </w:rPr>
              <w:t>дөрес җавапка 2 балл)</w:t>
            </w:r>
          </w:p>
        </w:tc>
        <w:tc>
          <w:tcPr>
            <w:tcW w:w="6086" w:type="dxa"/>
            <w:noWrap w:val="0"/>
            <w:vAlign w:val="top"/>
          </w:tcPr>
          <w:p w14:paraId="39361890">
            <w:pPr>
              <w:spacing w:after="0" w:line="240" w:lineRule="auto"/>
              <w:jc w:val="both"/>
              <w:rPr>
                <w:rFonts w:hint="default" w:ascii="Times New Roman" w:hAnsi="Times New Roman" w:cs="Times New Roman"/>
                <w:b w:val="0"/>
                <w:bCs/>
                <w:sz w:val="24"/>
                <w:szCs w:val="24"/>
                <w:highlight w:val="none"/>
                <w:lang w:val="ru-RU"/>
              </w:rPr>
            </w:pPr>
            <w:r>
              <w:rPr>
                <w:rFonts w:hint="default" w:ascii="Times New Roman" w:hAnsi="Times New Roman" w:cs="Times New Roman"/>
                <w:sz w:val="24"/>
                <w:szCs w:val="24"/>
                <w:highlight w:val="none"/>
                <w:lang w:val="tt-RU"/>
              </w:rPr>
              <w:t>дөн</w:t>
            </w:r>
            <w:r>
              <w:rPr>
                <w:rFonts w:hint="default" w:ascii="Times New Roman" w:hAnsi="Times New Roman" w:cs="Times New Roman"/>
                <w:sz w:val="24"/>
                <w:szCs w:val="24"/>
                <w:highlight w:val="none"/>
                <w:lang w:val="ru-RU"/>
              </w:rPr>
              <w:t>ь</w:t>
            </w:r>
            <w:r>
              <w:rPr>
                <w:rFonts w:hint="default" w:ascii="Times New Roman" w:hAnsi="Times New Roman" w:cs="Times New Roman"/>
                <w:sz w:val="24"/>
                <w:szCs w:val="24"/>
                <w:highlight w:val="none"/>
                <w:lang w:val="tt-RU"/>
              </w:rPr>
              <w:t>ядагы иң зур админстратив-территориал</w:t>
            </w:r>
            <w:r>
              <w:rPr>
                <w:rFonts w:hint="default" w:ascii="Times New Roman" w:hAnsi="Times New Roman" w:cs="Times New Roman"/>
                <w:sz w:val="24"/>
                <w:szCs w:val="24"/>
                <w:highlight w:val="none"/>
                <w:lang w:val="ru-RU"/>
              </w:rPr>
              <w:t>ь</w:t>
            </w:r>
            <w:r>
              <w:rPr>
                <w:rFonts w:hint="default" w:ascii="Times New Roman" w:hAnsi="Times New Roman" w:cs="Times New Roman"/>
                <w:sz w:val="24"/>
                <w:szCs w:val="24"/>
                <w:highlight w:val="none"/>
                <w:lang w:val="tt-RU"/>
              </w:rPr>
              <w:t xml:space="preserve"> берәмлек; </w:t>
            </w:r>
            <w:r>
              <w:rPr>
                <w:rFonts w:hint="default" w:ascii="Times New Roman" w:hAnsi="Times New Roman" w:cs="Times New Roman"/>
                <w:sz w:val="24"/>
                <w:szCs w:val="24"/>
                <w:highlight w:val="none"/>
                <w:lang w:val="ru-RU"/>
              </w:rPr>
              <w:t>Айхал</w:t>
            </w:r>
            <w:r>
              <w:rPr>
                <w:rFonts w:hint="default" w:ascii="Times New Roman" w:hAnsi="Times New Roman" w:cs="Times New Roman"/>
                <w:sz w:val="24"/>
                <w:szCs w:val="24"/>
                <w:highlight w:val="none"/>
                <w:lang w:val="tt-RU"/>
              </w:rPr>
              <w:t xml:space="preserve">; </w:t>
            </w:r>
            <w:r>
              <w:rPr>
                <w:rFonts w:hint="default" w:ascii="Times New Roman" w:hAnsi="Times New Roman" w:cs="Times New Roman"/>
                <w:sz w:val="24"/>
                <w:szCs w:val="24"/>
                <w:highlight w:val="none"/>
                <w:lang w:val="ru-RU"/>
              </w:rPr>
              <w:t>Верхоян сырты</w:t>
            </w:r>
            <w:r>
              <w:rPr>
                <w:rFonts w:hint="default" w:ascii="Times New Roman" w:hAnsi="Times New Roman" w:cs="Times New Roman"/>
                <w:sz w:val="24"/>
                <w:szCs w:val="24"/>
                <w:highlight w:val="none"/>
                <w:lang w:val="tt-RU"/>
              </w:rPr>
              <w:t xml:space="preserve">; </w:t>
            </w:r>
            <w:r>
              <w:rPr>
                <w:rFonts w:hint="default" w:ascii="Times New Roman" w:hAnsi="Times New Roman" w:cs="Times New Roman"/>
                <w:sz w:val="24"/>
                <w:szCs w:val="24"/>
                <w:highlight w:val="none"/>
                <w:lang w:val="ru-RU"/>
              </w:rPr>
              <w:t xml:space="preserve">Иркутск </w:t>
            </w:r>
            <w:r>
              <w:rPr>
                <w:rFonts w:hint="default" w:ascii="Times New Roman" w:hAnsi="Times New Roman" w:cs="Times New Roman"/>
                <w:sz w:val="24"/>
                <w:szCs w:val="24"/>
                <w:highlight w:val="none"/>
                <w:lang w:val="tt-RU"/>
              </w:rPr>
              <w:t>өлкәсе белән чиктәш; 3 сәгат</w:t>
            </w:r>
            <w:r>
              <w:rPr>
                <w:rFonts w:hint="default" w:ascii="Times New Roman" w:hAnsi="Times New Roman" w:cs="Times New Roman"/>
                <w:sz w:val="24"/>
                <w:szCs w:val="24"/>
                <w:highlight w:val="none"/>
                <w:lang w:val="ru-RU"/>
              </w:rPr>
              <w:t>ь</w:t>
            </w:r>
            <w:r>
              <w:rPr>
                <w:rFonts w:hint="default" w:ascii="Times New Roman" w:hAnsi="Times New Roman" w:cs="Times New Roman"/>
                <w:sz w:val="24"/>
                <w:szCs w:val="24"/>
                <w:highlight w:val="none"/>
                <w:lang w:val="tt-RU"/>
              </w:rPr>
              <w:t xml:space="preserve"> поясында урнашкан</w:t>
            </w:r>
            <w:r>
              <w:rPr>
                <w:rFonts w:hint="default" w:ascii="Times New Roman" w:hAnsi="Times New Roman" w:cs="Times New Roman"/>
                <w:sz w:val="24"/>
                <w:szCs w:val="24"/>
                <w:highlight w:val="none"/>
                <w:lang w:val="ru-RU"/>
              </w:rPr>
              <w:t>.</w:t>
            </w:r>
          </w:p>
          <w:p w14:paraId="090CC836">
            <w:pPr>
              <w:spacing w:after="0" w:line="240" w:lineRule="auto"/>
              <w:rPr>
                <w:rFonts w:hint="default" w:ascii="Times New Roman" w:hAnsi="Times New Roman" w:cs="Times New Roman"/>
                <w:sz w:val="24"/>
                <w:szCs w:val="24"/>
                <w:lang w:val="tt-RU"/>
              </w:rPr>
            </w:pPr>
          </w:p>
          <w:p w14:paraId="209CF0FA">
            <w:pPr>
              <w:spacing w:after="0" w:line="240" w:lineRule="auto"/>
              <w:rPr>
                <w:rFonts w:hint="default" w:ascii="Times New Roman" w:hAnsi="Times New Roman" w:cs="Times New Roman"/>
                <w:sz w:val="24"/>
                <w:szCs w:val="24"/>
                <w:lang w:val="ru-RU"/>
              </w:rPr>
            </w:pPr>
          </w:p>
          <w:p w14:paraId="4A647320">
            <w:pPr>
              <w:spacing w:after="0" w:line="240" w:lineRule="auto"/>
              <w:rPr>
                <w:rFonts w:hint="default" w:ascii="Times New Roman" w:hAnsi="Times New Roman" w:cs="Times New Roman"/>
                <w:sz w:val="24"/>
                <w:szCs w:val="24"/>
                <w:lang w:val="tt-RU"/>
              </w:rPr>
            </w:pPr>
          </w:p>
        </w:tc>
      </w:tr>
      <w:tr w14:paraId="28753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noWrap w:val="0"/>
            <w:vAlign w:val="top"/>
          </w:tcPr>
          <w:p w14:paraId="5E6F0636">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Барлык баллар суммасы</w:t>
            </w:r>
          </w:p>
        </w:tc>
        <w:tc>
          <w:tcPr>
            <w:tcW w:w="1663" w:type="dxa"/>
            <w:noWrap w:val="0"/>
            <w:vAlign w:val="top"/>
          </w:tcPr>
          <w:p w14:paraId="3EAC6381">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highlight w:val="none"/>
                <w:lang w:val="tt-RU"/>
              </w:rPr>
              <w:t>85  БАЛЛ</w:t>
            </w:r>
          </w:p>
        </w:tc>
        <w:tc>
          <w:tcPr>
            <w:tcW w:w="6086" w:type="dxa"/>
            <w:noWrap w:val="0"/>
            <w:vAlign w:val="top"/>
          </w:tcPr>
          <w:p w14:paraId="3ABDE65E">
            <w:pPr>
              <w:spacing w:after="0" w:line="240" w:lineRule="auto"/>
              <w:jc w:val="center"/>
              <w:rPr>
                <w:rFonts w:hint="default" w:ascii="Times New Roman" w:hAnsi="Times New Roman" w:cs="Times New Roman"/>
                <w:b/>
                <w:bCs/>
                <w:sz w:val="24"/>
                <w:szCs w:val="24"/>
                <w:lang w:val="tt-RU"/>
              </w:rPr>
            </w:pPr>
          </w:p>
          <w:p w14:paraId="65E3A7C7">
            <w:pPr>
              <w:spacing w:after="0" w:line="240" w:lineRule="auto"/>
              <w:jc w:val="center"/>
              <w:rPr>
                <w:rFonts w:hint="default" w:ascii="Times New Roman" w:hAnsi="Times New Roman" w:cs="Times New Roman"/>
                <w:b/>
                <w:bCs/>
                <w:sz w:val="24"/>
                <w:szCs w:val="24"/>
                <w:lang w:val="tt-RU"/>
              </w:rPr>
            </w:pPr>
          </w:p>
        </w:tc>
      </w:tr>
    </w:tbl>
    <w:p w14:paraId="3D590B08">
      <w:pPr>
        <w:rPr>
          <w:rFonts w:hint="default" w:ascii="Times New Roman" w:hAnsi="Times New Roman" w:cs="Times New Roman"/>
          <w:b/>
          <w:sz w:val="24"/>
          <w:szCs w:val="24"/>
          <w:lang w:val="tt-RU"/>
        </w:rPr>
      </w:pPr>
    </w:p>
    <w:p w14:paraId="75016FB7">
      <w:pPr>
        <w:spacing w:after="0"/>
        <w:jc w:val="center"/>
        <w:rPr>
          <w:rFonts w:hint="default" w:ascii="Times New Roman" w:hAnsi="Times New Roman" w:cs="Times New Roman"/>
          <w:b/>
          <w:bCs/>
          <w:sz w:val="32"/>
          <w:szCs w:val="32"/>
          <w:lang w:val="tt-RU"/>
        </w:rPr>
      </w:pPr>
      <w:r>
        <w:rPr>
          <w:rFonts w:ascii="Times New Roman" w:hAnsi="Times New Roman" w:cs="Times New Roman"/>
          <w:b/>
          <w:bCs/>
          <w:sz w:val="32"/>
          <w:szCs w:val="32"/>
          <w:lang w:val="tt-RU"/>
        </w:rPr>
        <w:t>Җаваплар</w:t>
      </w:r>
      <w:r>
        <w:rPr>
          <w:rFonts w:hint="default" w:ascii="Times New Roman" w:hAnsi="Times New Roman" w:cs="Times New Roman"/>
          <w:b/>
          <w:bCs/>
          <w:sz w:val="32"/>
          <w:szCs w:val="32"/>
          <w:lang w:val="tt-RU"/>
        </w:rPr>
        <w:t xml:space="preserve"> (10-11 </w:t>
      </w:r>
      <w:r>
        <w:rPr>
          <w:rFonts w:hint="default" w:cs="Times New Roman"/>
          <w:b/>
          <w:bCs/>
          <w:sz w:val="32"/>
          <w:szCs w:val="32"/>
          <w:lang w:val="tt-RU"/>
        </w:rPr>
        <w:t>сыйныфлар</w:t>
      </w:r>
      <w:r>
        <w:rPr>
          <w:rFonts w:hint="default" w:ascii="Times New Roman" w:hAnsi="Times New Roman" w:cs="Times New Roman"/>
          <w:b/>
          <w:bCs/>
          <w:sz w:val="32"/>
          <w:szCs w:val="32"/>
          <w:lang w:val="ru-RU"/>
        </w:rPr>
        <w:t xml:space="preserve">, </w:t>
      </w:r>
      <w:r>
        <w:rPr>
          <w:rFonts w:hint="default" w:ascii="Times New Roman" w:hAnsi="Times New Roman" w:cs="Times New Roman"/>
          <w:b/>
          <w:bCs/>
          <w:sz w:val="32"/>
          <w:szCs w:val="32"/>
          <w:lang w:val="tt-RU"/>
        </w:rPr>
        <w:t>шәһәр)</w:t>
      </w: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58"/>
        <w:gridCol w:w="1969"/>
        <w:gridCol w:w="6344"/>
      </w:tblGrid>
      <w:tr w14:paraId="07267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58" w:type="dxa"/>
            <w:noWrap w:val="0"/>
            <w:vAlign w:val="top"/>
          </w:tcPr>
          <w:p w14:paraId="40313D6A">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Сорауларның</w:t>
            </w:r>
          </w:p>
          <w:p w14:paraId="1E77A69C">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p>
        </w:tc>
        <w:tc>
          <w:tcPr>
            <w:tcW w:w="1969" w:type="dxa"/>
            <w:noWrap w:val="0"/>
            <w:vAlign w:val="top"/>
          </w:tcPr>
          <w:p w14:paraId="3A02E6E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Баллар саны</w:t>
            </w:r>
          </w:p>
        </w:tc>
        <w:tc>
          <w:tcPr>
            <w:tcW w:w="6344" w:type="dxa"/>
            <w:noWrap w:val="0"/>
            <w:vAlign w:val="top"/>
          </w:tcPr>
          <w:p w14:paraId="2A1B2450">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Дөрес җаваплар</w:t>
            </w:r>
          </w:p>
        </w:tc>
      </w:tr>
      <w:tr w14:paraId="2BAD8B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1" w:hRule="atLeast"/>
        </w:trPr>
        <w:tc>
          <w:tcPr>
            <w:tcW w:w="1258" w:type="dxa"/>
            <w:noWrap w:val="0"/>
            <w:vAlign w:val="top"/>
          </w:tcPr>
          <w:p w14:paraId="2226B080">
            <w:pPr>
              <w:spacing w:after="0" w:line="240" w:lineRule="auto"/>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1</w:t>
            </w:r>
          </w:p>
        </w:tc>
        <w:tc>
          <w:tcPr>
            <w:tcW w:w="1969" w:type="dxa"/>
            <w:noWrap w:val="0"/>
            <w:vAlign w:val="top"/>
          </w:tcPr>
          <w:p w14:paraId="4F66F348">
            <w:pPr>
              <w:jc w:val="center"/>
              <w:rPr>
                <w:rFonts w:ascii="Times New Roman" w:hAnsi="Times New Roman" w:cs="Times New Roman"/>
                <w:b/>
                <w:bCs/>
                <w:sz w:val="24"/>
                <w:szCs w:val="24"/>
                <w:lang w:val="tt-RU"/>
              </w:rPr>
            </w:pPr>
            <w:r>
              <w:rPr>
                <w:rFonts w:hint="default" w:ascii="Times New Roman" w:hAnsi="Times New Roman" w:cs="Times New Roman"/>
                <w:b/>
                <w:bCs/>
                <w:sz w:val="24"/>
                <w:szCs w:val="24"/>
                <w:lang w:val="tt-RU"/>
              </w:rPr>
              <w:t>8</w:t>
            </w:r>
            <w:r>
              <w:rPr>
                <w:rFonts w:ascii="Times New Roman" w:hAnsi="Times New Roman" w:cs="Times New Roman"/>
                <w:b/>
                <w:bCs/>
                <w:sz w:val="24"/>
                <w:szCs w:val="24"/>
                <w:lang w:val="tt-RU"/>
              </w:rPr>
              <w:t xml:space="preserve"> БАЛЛ</w:t>
            </w:r>
          </w:p>
          <w:p w14:paraId="1EFA2660">
            <w:pPr>
              <w:spacing w:after="0" w:line="240" w:lineRule="auto"/>
              <w:jc w:val="center"/>
              <w:rPr>
                <w:rFonts w:ascii="Times New Roman" w:hAnsi="Times New Roman" w:cs="Times New Roman"/>
                <w:b/>
                <w:bCs/>
                <w:sz w:val="24"/>
                <w:szCs w:val="24"/>
                <w:lang w:val="tt-RU"/>
              </w:rPr>
            </w:pPr>
          </w:p>
        </w:tc>
        <w:tc>
          <w:tcPr>
            <w:tcW w:w="6344" w:type="dxa"/>
            <w:noWrap w:val="0"/>
            <w:vAlign w:val="top"/>
          </w:tcPr>
          <w:p w14:paraId="3BF9896B">
            <w:pPr>
              <w:shd w:val="clear" w:color="auto" w:fill="FFFFFF"/>
              <w:spacing w:before="100" w:beforeAutospacing="1" w:after="24" w:line="240" w:lineRule="auto"/>
              <w:jc w:val="both"/>
              <w:rPr>
                <w:rFonts w:ascii="Times New Roman" w:hAnsi="Times New Roman" w:cs="Times New Roman"/>
                <w:sz w:val="24"/>
                <w:szCs w:val="24"/>
                <w:shd w:val="clear" w:color="auto" w:fill="FFFFFF"/>
                <w:lang w:val="tt-RU"/>
              </w:rPr>
            </w:pPr>
            <w:r>
              <w:rPr>
                <w:rFonts w:ascii="Times New Roman" w:hAnsi="Times New Roman" w:cs="Times New Roman"/>
                <w:sz w:val="24"/>
                <w:szCs w:val="24"/>
                <w:shd w:val="clear" w:color="auto" w:fill="FFFFFF"/>
                <w:lang w:val="tt-RU"/>
              </w:rPr>
              <w:t>Гана</w:t>
            </w:r>
          </w:p>
        </w:tc>
      </w:tr>
      <w:tr w14:paraId="32BA3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58" w:type="dxa"/>
            <w:noWrap w:val="0"/>
            <w:vAlign w:val="top"/>
          </w:tcPr>
          <w:p w14:paraId="668F9447">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w:t>
            </w:r>
          </w:p>
        </w:tc>
        <w:tc>
          <w:tcPr>
            <w:tcW w:w="1969" w:type="dxa"/>
            <w:noWrap w:val="0"/>
            <w:vAlign w:val="top"/>
          </w:tcPr>
          <w:p w14:paraId="7344ADDF">
            <w:pPr>
              <w:jc w:val="center"/>
              <w:rPr>
                <w:rFonts w:ascii="Times New Roman" w:hAnsi="Times New Roman" w:cs="Times New Roman"/>
                <w:b/>
                <w:bCs/>
                <w:sz w:val="24"/>
                <w:szCs w:val="24"/>
                <w:lang w:val="tt-RU"/>
              </w:rPr>
            </w:pPr>
            <w:r>
              <w:rPr>
                <w:rFonts w:hint="default" w:ascii="Times New Roman" w:hAnsi="Times New Roman" w:cs="Times New Roman"/>
                <w:b/>
                <w:bCs/>
                <w:sz w:val="24"/>
                <w:szCs w:val="24"/>
                <w:lang w:val="tt-RU"/>
              </w:rPr>
              <w:t>8</w:t>
            </w:r>
            <w:r>
              <w:rPr>
                <w:rFonts w:ascii="Times New Roman" w:hAnsi="Times New Roman" w:cs="Times New Roman"/>
                <w:b/>
                <w:bCs/>
                <w:sz w:val="24"/>
                <w:szCs w:val="24"/>
                <w:lang w:val="tt-RU"/>
              </w:rPr>
              <w:t xml:space="preserve"> БАЛЛ</w:t>
            </w:r>
          </w:p>
          <w:p w14:paraId="6C6337E9">
            <w:pPr>
              <w:jc w:val="center"/>
              <w:rPr>
                <w:rFonts w:hint="default"/>
                <w:sz w:val="24"/>
                <w:szCs w:val="24"/>
                <w:lang w:val="tt-RU"/>
              </w:rPr>
            </w:pPr>
          </w:p>
        </w:tc>
        <w:tc>
          <w:tcPr>
            <w:tcW w:w="6344" w:type="dxa"/>
            <w:noWrap w:val="0"/>
            <w:vAlign w:val="top"/>
          </w:tcPr>
          <w:p w14:paraId="5000344A">
            <w:pPr>
              <w:spacing w:after="0" w:line="240" w:lineRule="auto"/>
              <w:jc w:val="left"/>
              <w:rPr>
                <w:rFonts w:hint="default" w:ascii="Times New Roman" w:hAnsi="Times New Roman" w:cs="Times New Roman"/>
                <w:b/>
                <w:bCs/>
                <w:sz w:val="24"/>
                <w:szCs w:val="24"/>
                <w:lang w:val="tt-RU"/>
              </w:rPr>
            </w:pPr>
            <w:r>
              <w:rPr>
                <w:rFonts w:ascii="Times New Roman" w:hAnsi="Times New Roman" w:cs="Times New Roman"/>
                <w:b w:val="0"/>
                <w:bCs w:val="0"/>
                <w:sz w:val="24"/>
                <w:szCs w:val="24"/>
                <w:lang w:val="tt-RU"/>
              </w:rPr>
              <w:t>Тринидад</w:t>
            </w:r>
            <w:r>
              <w:rPr>
                <w:rFonts w:hint="default" w:ascii="Times New Roman" w:hAnsi="Times New Roman" w:cs="Times New Roman"/>
                <w:b w:val="0"/>
                <w:bCs w:val="0"/>
                <w:sz w:val="24"/>
                <w:szCs w:val="24"/>
                <w:lang w:val="tt-RU"/>
              </w:rPr>
              <w:t xml:space="preserve"> и Тобаго</w:t>
            </w:r>
          </w:p>
        </w:tc>
      </w:tr>
      <w:tr w14:paraId="58CA5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58" w:type="dxa"/>
            <w:noWrap w:val="0"/>
            <w:vAlign w:val="top"/>
          </w:tcPr>
          <w:p w14:paraId="27A8B3F1">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3</w:t>
            </w:r>
          </w:p>
        </w:tc>
        <w:tc>
          <w:tcPr>
            <w:tcW w:w="1969" w:type="dxa"/>
            <w:noWrap w:val="0"/>
            <w:vAlign w:val="top"/>
          </w:tcPr>
          <w:p w14:paraId="6C1B3BBF">
            <w:pPr>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1</w:t>
            </w:r>
            <w:r>
              <w:rPr>
                <w:rFonts w:hint="default" w:ascii="Times New Roman" w:hAnsi="Times New Roman" w:cs="Times New Roman"/>
                <w:b/>
                <w:bCs/>
                <w:sz w:val="24"/>
                <w:szCs w:val="24"/>
                <w:lang w:val="tt-RU"/>
              </w:rPr>
              <w:t>0</w:t>
            </w:r>
            <w:r>
              <w:rPr>
                <w:rFonts w:ascii="Times New Roman" w:hAnsi="Times New Roman" w:cs="Times New Roman"/>
                <w:b/>
                <w:bCs/>
                <w:sz w:val="24"/>
                <w:szCs w:val="24"/>
                <w:lang w:val="tt-RU"/>
              </w:rPr>
              <w:t xml:space="preserve"> БАЛЛ</w:t>
            </w:r>
          </w:p>
          <w:p w14:paraId="1EADEFB6">
            <w:pPr>
              <w:pStyle w:val="7"/>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sz w:val="24"/>
                <w:szCs w:val="24"/>
                <w:lang w:val="ru-RU"/>
              </w:rPr>
            </w:pPr>
            <w:r>
              <w:rPr>
                <w:rFonts w:ascii="Times New Roman" w:hAnsi="Times New Roman" w:cs="Times New Roman"/>
                <w:sz w:val="24"/>
                <w:szCs w:val="24"/>
                <w:lang w:val="ru-RU"/>
              </w:rPr>
              <w:t>географик</w:t>
            </w:r>
            <w:r>
              <w:rPr>
                <w:rFonts w:hint="default" w:ascii="Times New Roman" w:hAnsi="Times New Roman" w:cs="Times New Roman"/>
                <w:sz w:val="24"/>
                <w:szCs w:val="24"/>
                <w:lang w:val="ru-RU"/>
              </w:rPr>
              <w:t xml:space="preserve"> детерминизм (5 БАЛЛ) +</w:t>
            </w:r>
          </w:p>
          <w:p w14:paraId="44B0B8F6">
            <w:pPr>
              <w:pStyle w:val="7"/>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lang w:val="ru-RU"/>
              </w:rPr>
              <w:t>географик фатализм (5 БАЛЛ)</w:t>
            </w:r>
          </w:p>
          <w:p w14:paraId="5F9ACD45">
            <w:pPr>
              <w:jc w:val="center"/>
              <w:rPr>
                <w:rFonts w:ascii="Times New Roman" w:hAnsi="Times New Roman" w:cs="Times New Roman"/>
                <w:b/>
                <w:bCs/>
                <w:sz w:val="24"/>
                <w:szCs w:val="24"/>
                <w:lang w:val="tt-RU"/>
              </w:rPr>
            </w:pPr>
          </w:p>
          <w:p w14:paraId="5A201189">
            <w:pPr>
              <w:jc w:val="center"/>
              <w:rPr>
                <w:sz w:val="24"/>
                <w:szCs w:val="24"/>
                <w:lang w:val="tt-RU"/>
              </w:rPr>
            </w:pPr>
          </w:p>
        </w:tc>
        <w:tc>
          <w:tcPr>
            <w:tcW w:w="6344" w:type="dxa"/>
            <w:noWrap w:val="0"/>
            <w:vAlign w:val="top"/>
          </w:tcPr>
          <w:p w14:paraId="199B167D">
            <w:pPr>
              <w:pStyle w:val="7"/>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sz w:val="24"/>
                <w:szCs w:val="24"/>
                <w:lang w:val="ru-RU"/>
              </w:rPr>
            </w:pPr>
            <w:r>
              <w:rPr>
                <w:rFonts w:ascii="Times New Roman" w:hAnsi="Times New Roman" w:cs="Times New Roman"/>
                <w:sz w:val="24"/>
                <w:szCs w:val="24"/>
                <w:lang w:val="ru-RU"/>
              </w:rPr>
              <w:t>Географик</w:t>
            </w:r>
            <w:r>
              <w:rPr>
                <w:rFonts w:hint="default" w:ascii="Times New Roman" w:hAnsi="Times New Roman" w:cs="Times New Roman"/>
                <w:sz w:val="24"/>
                <w:szCs w:val="24"/>
                <w:lang w:val="ru-RU"/>
              </w:rPr>
              <w:t xml:space="preserve"> детерминизм.</w:t>
            </w:r>
          </w:p>
          <w:p w14:paraId="1E634C8D">
            <w:pPr>
              <w:pStyle w:val="7"/>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lang w:val="ru-RU"/>
              </w:rPr>
              <w:t>Географик фатализм.</w:t>
            </w:r>
          </w:p>
          <w:p w14:paraId="5710F2E9">
            <w:pPr>
              <w:pStyle w:val="7"/>
              <w:ind w:left="0"/>
              <w:rPr>
                <w:rFonts w:hint="default" w:ascii="Times New Roman" w:hAnsi="Times New Roman" w:cs="Times New Roman"/>
                <w:sz w:val="24"/>
                <w:szCs w:val="24"/>
                <w:lang w:val="ru-RU"/>
              </w:rPr>
            </w:pPr>
          </w:p>
        </w:tc>
      </w:tr>
      <w:tr w14:paraId="3A438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58" w:type="dxa"/>
            <w:noWrap w:val="0"/>
            <w:vAlign w:val="top"/>
          </w:tcPr>
          <w:p w14:paraId="5791CB32">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4</w:t>
            </w:r>
          </w:p>
        </w:tc>
        <w:tc>
          <w:tcPr>
            <w:tcW w:w="1969" w:type="dxa"/>
            <w:noWrap w:val="0"/>
            <w:vAlign w:val="top"/>
          </w:tcPr>
          <w:p w14:paraId="3276065E">
            <w:pPr>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1</w:t>
            </w:r>
            <w:r>
              <w:rPr>
                <w:rFonts w:hint="default" w:ascii="Times New Roman" w:hAnsi="Times New Roman" w:cs="Times New Roman"/>
                <w:b/>
                <w:bCs/>
                <w:sz w:val="24"/>
                <w:szCs w:val="24"/>
                <w:lang w:val="tt-RU"/>
              </w:rPr>
              <w:t>7</w:t>
            </w:r>
            <w:r>
              <w:rPr>
                <w:rFonts w:ascii="Times New Roman" w:hAnsi="Times New Roman" w:cs="Times New Roman"/>
                <w:b/>
                <w:bCs/>
                <w:sz w:val="24"/>
                <w:szCs w:val="24"/>
                <w:lang w:val="tt-RU"/>
              </w:rPr>
              <w:t xml:space="preserve"> БАЛЛ</w:t>
            </w:r>
          </w:p>
          <w:p w14:paraId="007ECAFE">
            <w:pPr>
              <w:jc w:val="center"/>
              <w:rPr>
                <w:rFonts w:hint="default" w:ascii="Times New Roman" w:hAnsi="Times New Roman" w:cs="Times New Roman"/>
                <w:b/>
                <w:bCs/>
                <w:sz w:val="24"/>
                <w:szCs w:val="24"/>
                <w:lang w:val="tt-RU"/>
              </w:rPr>
            </w:pPr>
            <w:r>
              <w:rPr>
                <w:rFonts w:ascii="Times New Roman" w:hAnsi="Times New Roman" w:cs="Times New Roman"/>
                <w:b/>
                <w:bCs/>
                <w:sz w:val="24"/>
                <w:szCs w:val="24"/>
                <w:lang w:val="ru-RU"/>
              </w:rPr>
              <w:t>Бер</w:t>
            </w:r>
            <w:r>
              <w:rPr>
                <w:rFonts w:hint="default" w:ascii="Times New Roman" w:hAnsi="Times New Roman" w:cs="Times New Roman"/>
                <w:b/>
                <w:bCs/>
                <w:sz w:val="24"/>
                <w:szCs w:val="24"/>
                <w:lang w:val="ru-RU"/>
              </w:rPr>
              <w:t xml:space="preserve"> д</w:t>
            </w:r>
            <w:r>
              <w:rPr>
                <w:rFonts w:hint="default" w:ascii="Times New Roman" w:hAnsi="Times New Roman" w:cs="Times New Roman"/>
                <w:b/>
                <w:bCs/>
                <w:sz w:val="24"/>
                <w:szCs w:val="24"/>
                <w:lang w:val="tt-RU"/>
              </w:rPr>
              <w:t>әүлетне атаганга 2 балл (5х2 балл=10 балл)+ 2 балл</w:t>
            </w:r>
          </w:p>
          <w:p w14:paraId="19FC25AC">
            <w:pPr>
              <w:jc w:val="center"/>
              <w:rPr>
                <w:rFonts w:hint="default" w:ascii="Times New Roman" w:hAnsi="Times New Roman" w:cs="Times New Roman"/>
                <w:b w:val="0"/>
                <w:bCs w:val="0"/>
                <w:sz w:val="24"/>
                <w:szCs w:val="24"/>
                <w:lang w:val="tt-RU"/>
              </w:rPr>
            </w:pPr>
            <w:r>
              <w:rPr>
                <w:rFonts w:hint="default" w:ascii="Times New Roman" w:hAnsi="Times New Roman" w:cs="Times New Roman"/>
                <w:b w:val="0"/>
                <w:bCs w:val="0"/>
                <w:sz w:val="24"/>
                <w:szCs w:val="24"/>
                <w:lang w:val="tt-RU"/>
              </w:rPr>
              <w:t>Россияне төп сәүдә партнеры дип атаганга</w:t>
            </w:r>
          </w:p>
          <w:p w14:paraId="7D81AAA7">
            <w:pPr>
              <w:jc w:val="center"/>
              <w:rPr>
                <w:rFonts w:hint="default" w:ascii="Times New Roman" w:hAnsi="Times New Roman" w:cs="Times New Roman"/>
                <w:b/>
                <w:bCs/>
                <w:sz w:val="24"/>
                <w:szCs w:val="24"/>
                <w:lang w:val="tt-RU"/>
              </w:rPr>
            </w:pPr>
            <w:r>
              <w:rPr>
                <w:rFonts w:hint="default" w:ascii="Times New Roman" w:hAnsi="Times New Roman" w:cs="Times New Roman"/>
                <w:b/>
                <w:bCs/>
                <w:sz w:val="24"/>
                <w:szCs w:val="24"/>
                <w:lang w:val="tt-RU"/>
              </w:rPr>
              <w:t>+</w:t>
            </w:r>
          </w:p>
          <w:p w14:paraId="286991DC">
            <w:pPr>
              <w:jc w:val="center"/>
              <w:rPr>
                <w:rFonts w:hint="default"/>
                <w:sz w:val="24"/>
                <w:szCs w:val="24"/>
                <w:lang w:val="tt-RU"/>
              </w:rPr>
            </w:pPr>
            <w:r>
              <w:rPr>
                <w:rFonts w:hint="default"/>
                <w:sz w:val="24"/>
                <w:szCs w:val="24"/>
                <w:lang w:val="tt-RU"/>
              </w:rPr>
              <w:t>5 балл-</w:t>
            </w:r>
            <w:r>
              <w:rPr>
                <w:rFonts w:ascii="Times New Roman" w:hAnsi="Times New Roman" w:cs="Times New Roman"/>
                <w:sz w:val="24"/>
                <w:szCs w:val="24"/>
                <w:highlight w:val="none"/>
                <w:lang w:val="tt-RU"/>
              </w:rPr>
              <w:t>Үзбәкстан</w:t>
            </w:r>
            <w:r>
              <w:rPr>
                <w:rFonts w:hint="default" w:ascii="Times New Roman" w:hAnsi="Times New Roman" w:cs="Times New Roman"/>
                <w:sz w:val="24"/>
                <w:szCs w:val="24"/>
                <w:highlight w:val="none"/>
                <w:lang w:val="tt-RU"/>
              </w:rPr>
              <w:t xml:space="preserve"> </w:t>
            </w:r>
            <w:r>
              <w:rPr>
                <w:rFonts w:ascii="Times New Roman" w:hAnsi="Times New Roman" w:cs="Times New Roman"/>
                <w:sz w:val="24"/>
                <w:szCs w:val="24"/>
                <w:highlight w:val="none"/>
                <w:lang w:val="tt-RU"/>
              </w:rPr>
              <w:t xml:space="preserve"> Россиядән  нинди  товарлар  сатып  алганын</w:t>
            </w:r>
            <w:r>
              <w:rPr>
                <w:rFonts w:hint="default" w:ascii="Times New Roman" w:hAnsi="Times New Roman" w:cs="Times New Roman"/>
                <w:sz w:val="24"/>
                <w:szCs w:val="24"/>
                <w:highlight w:val="none"/>
                <w:lang w:val="tt-RU"/>
              </w:rPr>
              <w:t xml:space="preserve"> дөрес әйткәнгә</w:t>
            </w:r>
          </w:p>
        </w:tc>
        <w:tc>
          <w:tcPr>
            <w:tcW w:w="6344" w:type="dxa"/>
            <w:noWrap w:val="0"/>
            <w:vAlign w:val="top"/>
          </w:tcPr>
          <w:p w14:paraId="39143FF6">
            <w:pPr>
              <w:spacing w:after="0" w:line="240" w:lineRule="auto"/>
              <w:rPr>
                <w:rFonts w:hint="default" w:ascii="Times New Roman" w:hAnsi="Times New Roman" w:cs="Times New Roman"/>
                <w:b w:val="0"/>
                <w:bCs w:val="0"/>
                <w:sz w:val="24"/>
                <w:szCs w:val="24"/>
                <w:lang w:val="tt-RU"/>
              </w:rPr>
            </w:pPr>
            <w:r>
              <w:rPr>
                <w:rFonts w:ascii="Times New Roman" w:hAnsi="Times New Roman" w:cs="Times New Roman"/>
                <w:b w:val="0"/>
                <w:bCs w:val="0"/>
                <w:sz w:val="24"/>
                <w:szCs w:val="24"/>
                <w:lang w:val="tt-RU"/>
              </w:rPr>
              <w:t>Кытай</w:t>
            </w:r>
            <w:r>
              <w:rPr>
                <w:rFonts w:hint="default" w:ascii="Times New Roman" w:hAnsi="Times New Roman" w:cs="Times New Roman"/>
                <w:b w:val="0"/>
                <w:bCs w:val="0"/>
                <w:sz w:val="24"/>
                <w:szCs w:val="24"/>
                <w:lang w:val="tt-RU"/>
              </w:rPr>
              <w:t>, Россия. Казахстан, Тур</w:t>
            </w:r>
            <w:r>
              <w:rPr>
                <w:rFonts w:hint="default" w:ascii="Times New Roman" w:hAnsi="Times New Roman" w:cs="Times New Roman"/>
                <w:b w:val="0"/>
                <w:bCs w:val="0"/>
                <w:sz w:val="24"/>
                <w:szCs w:val="24"/>
                <w:lang w:val="ru-RU"/>
              </w:rPr>
              <w:t>ц</w:t>
            </w:r>
            <w:r>
              <w:rPr>
                <w:rFonts w:hint="default" w:ascii="Times New Roman" w:hAnsi="Times New Roman" w:cs="Times New Roman"/>
                <w:b w:val="0"/>
                <w:bCs w:val="0"/>
                <w:sz w:val="24"/>
                <w:szCs w:val="24"/>
                <w:lang w:val="tt-RU"/>
              </w:rPr>
              <w:t>ия, Көн</w:t>
            </w:r>
            <w:r>
              <w:rPr>
                <w:rFonts w:hint="default" w:ascii="Times New Roman" w:hAnsi="Times New Roman" w:cs="Times New Roman"/>
                <w:b w:val="0"/>
                <w:bCs w:val="0"/>
                <w:sz w:val="24"/>
                <w:szCs w:val="24"/>
                <w:lang w:val="ru-RU"/>
              </w:rPr>
              <w:t>ьяк  Корея</w:t>
            </w:r>
            <w:r>
              <w:rPr>
                <w:rFonts w:hint="default" w:ascii="Times New Roman" w:hAnsi="Times New Roman" w:cs="Times New Roman"/>
                <w:b w:val="0"/>
                <w:bCs w:val="0"/>
                <w:sz w:val="24"/>
                <w:szCs w:val="24"/>
                <w:lang w:val="tt-RU"/>
              </w:rPr>
              <w:t>.</w:t>
            </w:r>
          </w:p>
          <w:p w14:paraId="71FF9149">
            <w:pPr>
              <w:spacing w:after="0" w:line="240" w:lineRule="auto"/>
              <w:rPr>
                <w:rFonts w:hint="default" w:ascii="Times New Roman" w:hAnsi="Times New Roman" w:cs="Times New Roman"/>
                <w:b w:val="0"/>
                <w:bCs w:val="0"/>
                <w:sz w:val="24"/>
                <w:szCs w:val="24"/>
                <w:lang w:val="tt-RU"/>
              </w:rPr>
            </w:pPr>
          </w:p>
          <w:p w14:paraId="1E7646C3">
            <w:pPr>
              <w:spacing w:after="0" w:line="240" w:lineRule="auto"/>
              <w:rPr>
                <w:rFonts w:hint="default" w:ascii="Times New Roman" w:hAnsi="Times New Roman" w:cs="Times New Roman"/>
                <w:b w:val="0"/>
                <w:bCs w:val="0"/>
                <w:sz w:val="24"/>
                <w:szCs w:val="24"/>
                <w:lang w:val="tt-RU"/>
              </w:rPr>
            </w:pPr>
            <w:r>
              <w:rPr>
                <w:rFonts w:hint="default" w:ascii="Times New Roman" w:hAnsi="Times New Roman" w:cs="Times New Roman"/>
                <w:b w:val="0"/>
                <w:bCs w:val="0"/>
                <w:sz w:val="24"/>
                <w:szCs w:val="24"/>
                <w:lang w:val="tt-RU"/>
              </w:rPr>
              <w:t>Россия Үзбәкстанның төп сәүдә партнеры.</w:t>
            </w:r>
          </w:p>
          <w:p w14:paraId="3F10A523">
            <w:pPr>
              <w:spacing w:after="0" w:line="240" w:lineRule="auto"/>
              <w:rPr>
                <w:rFonts w:hint="default" w:ascii="Times New Roman" w:hAnsi="Times New Roman" w:cs="Times New Roman"/>
                <w:b/>
                <w:bCs/>
                <w:sz w:val="24"/>
                <w:szCs w:val="24"/>
                <w:lang w:val="tt-RU"/>
              </w:rPr>
            </w:pPr>
          </w:p>
          <w:p w14:paraId="7FCD0DD8">
            <w:pPr>
              <w:spacing w:after="0" w:line="240" w:lineRule="auto"/>
              <w:jc w:val="both"/>
              <w:rPr>
                <w:rFonts w:hint="default" w:ascii="Times New Roman" w:hAnsi="Times New Roman" w:cs="Times New Roman"/>
                <w:b/>
                <w:bCs/>
                <w:sz w:val="24"/>
                <w:szCs w:val="24"/>
                <w:lang w:val="tt-RU"/>
              </w:rPr>
            </w:pPr>
            <w:r>
              <w:rPr>
                <w:rFonts w:hint="default" w:ascii="Times New Roman" w:hAnsi="Times New Roman" w:cs="Times New Roman"/>
                <w:b w:val="0"/>
                <w:bCs w:val="0"/>
                <w:sz w:val="24"/>
                <w:szCs w:val="24"/>
                <w:lang w:val="tt-RU"/>
              </w:rPr>
              <w:t>металлар, газ, азык-төлек продук</w:t>
            </w:r>
            <w:r>
              <w:rPr>
                <w:rFonts w:hint="default" w:ascii="Times New Roman" w:hAnsi="Times New Roman" w:cs="Times New Roman"/>
                <w:b w:val="0"/>
                <w:bCs w:val="0"/>
                <w:sz w:val="24"/>
                <w:szCs w:val="24"/>
                <w:lang w:val="ru-RU"/>
              </w:rPr>
              <w:t>циясе</w:t>
            </w:r>
            <w:r>
              <w:rPr>
                <w:rFonts w:hint="default" w:ascii="Times New Roman" w:hAnsi="Times New Roman" w:cs="Times New Roman"/>
                <w:b w:val="0"/>
                <w:bCs w:val="0"/>
                <w:sz w:val="24"/>
                <w:szCs w:val="24"/>
                <w:lang w:val="tt-RU"/>
              </w:rPr>
              <w:t>, минерал</w:t>
            </w:r>
            <w:r>
              <w:rPr>
                <w:rFonts w:hint="default" w:ascii="Times New Roman" w:hAnsi="Times New Roman" w:cs="Times New Roman"/>
                <w:b w:val="0"/>
                <w:bCs w:val="0"/>
                <w:sz w:val="24"/>
                <w:szCs w:val="24"/>
                <w:lang w:val="ru-RU"/>
              </w:rPr>
              <w:t xml:space="preserve">ь ашламалар, </w:t>
            </w:r>
            <w:r>
              <w:rPr>
                <w:rFonts w:hint="default" w:ascii="Times New Roman" w:hAnsi="Times New Roman" w:cs="Times New Roman"/>
                <w:b w:val="0"/>
                <w:bCs w:val="0"/>
                <w:sz w:val="24"/>
                <w:szCs w:val="24"/>
                <w:lang w:val="tt-RU"/>
              </w:rPr>
              <w:t>меди</w:t>
            </w:r>
            <w:r>
              <w:rPr>
                <w:rFonts w:hint="default" w:ascii="Times New Roman" w:hAnsi="Times New Roman" w:cs="Times New Roman"/>
                <w:b w:val="0"/>
                <w:bCs w:val="0"/>
                <w:sz w:val="24"/>
                <w:szCs w:val="24"/>
                <w:lang w:val="ru-RU"/>
              </w:rPr>
              <w:t xml:space="preserve">цина товарлары </w:t>
            </w:r>
            <w:r>
              <w:rPr>
                <w:rFonts w:hint="default" w:ascii="Times New Roman" w:hAnsi="Times New Roman" w:cs="Times New Roman"/>
                <w:b w:val="0"/>
                <w:bCs w:val="0"/>
                <w:sz w:val="24"/>
                <w:szCs w:val="24"/>
                <w:lang w:val="tt-RU"/>
              </w:rPr>
              <w:t>һәм фарма</w:t>
            </w:r>
            <w:r>
              <w:rPr>
                <w:rFonts w:hint="default" w:ascii="Times New Roman" w:hAnsi="Times New Roman" w:cs="Times New Roman"/>
                <w:b w:val="0"/>
                <w:bCs w:val="0"/>
                <w:sz w:val="24"/>
                <w:szCs w:val="24"/>
                <w:lang w:val="ru-RU"/>
              </w:rPr>
              <w:t>цевтика, агач, авыл-ху</w:t>
            </w:r>
            <w:r>
              <w:rPr>
                <w:rFonts w:hint="default" w:ascii="Times New Roman" w:hAnsi="Times New Roman" w:cs="Times New Roman"/>
                <w:b w:val="0"/>
                <w:bCs w:val="0"/>
                <w:sz w:val="24"/>
                <w:szCs w:val="24"/>
                <w:lang w:val="tt-RU"/>
              </w:rPr>
              <w:t xml:space="preserve">җалыгы товарлары һәм техникасы, </w:t>
            </w:r>
            <w:r>
              <w:rPr>
                <w:rFonts w:hint="default" w:ascii="Times New Roman" w:hAnsi="Times New Roman" w:cs="Times New Roman"/>
                <w:b w:val="0"/>
                <w:bCs w:val="0"/>
                <w:sz w:val="24"/>
                <w:szCs w:val="24"/>
                <w:lang w:val="ru-RU"/>
              </w:rPr>
              <w:t xml:space="preserve">альтернатив энергия куллану </w:t>
            </w:r>
            <w:r>
              <w:rPr>
                <w:rFonts w:hint="default" w:ascii="Times New Roman" w:hAnsi="Times New Roman" w:cs="Times New Roman"/>
                <w:b w:val="0"/>
                <w:bCs w:val="0"/>
                <w:sz w:val="24"/>
                <w:szCs w:val="24"/>
                <w:lang w:val="tt-RU"/>
              </w:rPr>
              <w:t>өчен материаллар.</w:t>
            </w:r>
          </w:p>
        </w:tc>
      </w:tr>
      <w:tr w14:paraId="41B1F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58" w:type="dxa"/>
            <w:noWrap w:val="0"/>
            <w:vAlign w:val="top"/>
          </w:tcPr>
          <w:p w14:paraId="6EEC724A">
            <w:pPr>
              <w:spacing w:after="0" w:line="240" w:lineRule="auto"/>
              <w:jc w:val="center"/>
              <w:rPr>
                <w:rFonts w:hint="default" w:ascii="Times New Roman" w:hAnsi="Times New Roman" w:cs="Times New Roman"/>
                <w:b/>
                <w:bCs/>
                <w:sz w:val="24"/>
                <w:szCs w:val="24"/>
                <w:highlight w:val="none"/>
                <w:lang w:val="ru-RU"/>
              </w:rPr>
            </w:pPr>
            <w:r>
              <w:rPr>
                <w:rFonts w:hint="default" w:ascii="Times New Roman" w:hAnsi="Times New Roman" w:cs="Times New Roman"/>
                <w:b/>
                <w:bCs/>
                <w:sz w:val="24"/>
                <w:szCs w:val="24"/>
                <w:highlight w:val="none"/>
                <w:lang w:val="ru-RU"/>
              </w:rPr>
              <w:t>5</w:t>
            </w:r>
          </w:p>
        </w:tc>
        <w:tc>
          <w:tcPr>
            <w:tcW w:w="1969" w:type="dxa"/>
            <w:noWrap w:val="0"/>
            <w:vAlign w:val="top"/>
          </w:tcPr>
          <w:p w14:paraId="7FA24C5D">
            <w:pPr>
              <w:spacing w:after="0" w:line="240" w:lineRule="auto"/>
              <w:jc w:val="center"/>
              <w:rPr>
                <w:rFonts w:ascii="Times New Roman" w:hAnsi="Times New Roman" w:cs="Times New Roman"/>
                <w:b/>
                <w:bCs/>
                <w:sz w:val="24"/>
                <w:szCs w:val="24"/>
                <w:highlight w:val="none"/>
                <w:lang w:val="tt-RU"/>
              </w:rPr>
            </w:pPr>
            <w:r>
              <w:rPr>
                <w:rFonts w:ascii="Times New Roman" w:hAnsi="Times New Roman" w:cs="Times New Roman"/>
                <w:b/>
                <w:bCs/>
                <w:sz w:val="24"/>
                <w:szCs w:val="24"/>
                <w:highlight w:val="none"/>
                <w:lang w:val="tt-RU"/>
              </w:rPr>
              <w:t>1</w:t>
            </w:r>
            <w:r>
              <w:rPr>
                <w:rFonts w:hint="default" w:ascii="Times New Roman" w:hAnsi="Times New Roman" w:cs="Times New Roman"/>
                <w:b/>
                <w:bCs/>
                <w:sz w:val="24"/>
                <w:szCs w:val="24"/>
                <w:highlight w:val="none"/>
                <w:lang w:val="ru-RU"/>
              </w:rPr>
              <w:t>7</w:t>
            </w:r>
            <w:r>
              <w:rPr>
                <w:rFonts w:ascii="Times New Roman" w:hAnsi="Times New Roman" w:cs="Times New Roman"/>
                <w:b/>
                <w:bCs/>
                <w:sz w:val="24"/>
                <w:szCs w:val="24"/>
                <w:highlight w:val="none"/>
                <w:lang w:val="tt-RU"/>
              </w:rPr>
              <w:t xml:space="preserve"> БАЛЛ</w:t>
            </w:r>
          </w:p>
          <w:p w14:paraId="409FA813">
            <w:pPr>
              <w:spacing w:after="0" w:line="240" w:lineRule="auto"/>
              <w:jc w:val="center"/>
              <w:rPr>
                <w:rFonts w:ascii="Times New Roman" w:hAnsi="Times New Roman" w:cs="Times New Roman"/>
                <w:sz w:val="24"/>
                <w:szCs w:val="24"/>
                <w:highlight w:val="none"/>
                <w:lang w:val="tt-RU"/>
              </w:rPr>
            </w:pPr>
            <w:r>
              <w:rPr>
                <w:rFonts w:ascii="Times New Roman" w:hAnsi="Times New Roman" w:cs="Times New Roman"/>
                <w:sz w:val="24"/>
                <w:szCs w:val="24"/>
                <w:highlight w:val="none"/>
                <w:lang w:val="tt-RU"/>
              </w:rPr>
              <w:t>1).Металл алюминий табу нинди өч этаптан тора (</w:t>
            </w:r>
            <w:r>
              <w:rPr>
                <w:rFonts w:hint="default" w:ascii="Times New Roman" w:hAnsi="Times New Roman" w:cs="Times New Roman"/>
                <w:b/>
                <w:sz w:val="24"/>
                <w:szCs w:val="24"/>
                <w:highlight w:val="none"/>
                <w:lang w:val="ru-RU"/>
              </w:rPr>
              <w:t>6</w:t>
            </w:r>
            <w:r>
              <w:rPr>
                <w:rFonts w:ascii="Times New Roman" w:hAnsi="Times New Roman" w:cs="Times New Roman"/>
                <w:b/>
                <w:sz w:val="24"/>
                <w:szCs w:val="24"/>
                <w:highlight w:val="none"/>
                <w:lang w:val="tt-RU"/>
              </w:rPr>
              <w:t xml:space="preserve"> балл</w:t>
            </w:r>
            <w:r>
              <w:rPr>
                <w:rFonts w:ascii="Times New Roman" w:hAnsi="Times New Roman" w:cs="Times New Roman"/>
                <w:sz w:val="24"/>
                <w:szCs w:val="24"/>
                <w:highlight w:val="none"/>
                <w:lang w:val="tt-RU"/>
              </w:rPr>
              <w:t>)</w:t>
            </w:r>
          </w:p>
          <w:p w14:paraId="67523424">
            <w:pPr>
              <w:spacing w:after="0" w:line="240" w:lineRule="auto"/>
              <w:jc w:val="center"/>
              <w:rPr>
                <w:rFonts w:ascii="Times New Roman" w:hAnsi="Times New Roman" w:cs="Times New Roman"/>
                <w:sz w:val="24"/>
                <w:szCs w:val="24"/>
                <w:highlight w:val="none"/>
                <w:lang w:val="tt-RU"/>
              </w:rPr>
            </w:pPr>
            <w:r>
              <w:rPr>
                <w:rFonts w:ascii="Times New Roman" w:hAnsi="Times New Roman" w:cs="Times New Roman"/>
                <w:sz w:val="24"/>
                <w:szCs w:val="24"/>
                <w:highlight w:val="none"/>
                <w:lang w:val="tt-RU"/>
              </w:rPr>
              <w:t>2).Алюминий промышленностенда иң күп кулланыла торган руда ничек атала(</w:t>
            </w:r>
            <w:r>
              <w:rPr>
                <w:rFonts w:ascii="Times New Roman" w:hAnsi="Times New Roman" w:cs="Times New Roman"/>
                <w:b/>
                <w:sz w:val="24"/>
                <w:szCs w:val="24"/>
                <w:highlight w:val="none"/>
                <w:lang w:val="tt-RU"/>
              </w:rPr>
              <w:t>3 балл</w:t>
            </w:r>
            <w:r>
              <w:rPr>
                <w:rFonts w:ascii="Times New Roman" w:hAnsi="Times New Roman" w:cs="Times New Roman"/>
                <w:sz w:val="24"/>
                <w:szCs w:val="24"/>
                <w:highlight w:val="none"/>
                <w:lang w:val="tt-RU"/>
              </w:rPr>
              <w:t>)?  3)Бу руданы табу белән әзер алюминий җитештерүче илләр тулаем алганда туры киләләрме?(</w:t>
            </w:r>
            <w:r>
              <w:rPr>
                <w:rFonts w:ascii="Times New Roman" w:hAnsi="Times New Roman" w:cs="Times New Roman"/>
                <w:b/>
                <w:sz w:val="24"/>
                <w:szCs w:val="24"/>
                <w:highlight w:val="none"/>
                <w:lang w:val="tt-RU"/>
              </w:rPr>
              <w:t>3 балл</w:t>
            </w:r>
            <w:r>
              <w:rPr>
                <w:rFonts w:ascii="Times New Roman" w:hAnsi="Times New Roman" w:cs="Times New Roman"/>
                <w:sz w:val="24"/>
                <w:szCs w:val="24"/>
                <w:highlight w:val="none"/>
                <w:lang w:val="tt-RU"/>
              </w:rPr>
              <w:t>) 4)Мисаллар китерегез</w:t>
            </w:r>
          </w:p>
          <w:p w14:paraId="36FDB9A0">
            <w:pPr>
              <w:spacing w:after="0" w:line="240" w:lineRule="auto"/>
              <w:jc w:val="center"/>
              <w:rPr>
                <w:sz w:val="24"/>
                <w:szCs w:val="24"/>
                <w:highlight w:val="none"/>
              </w:rPr>
            </w:pPr>
            <w:r>
              <w:rPr>
                <w:rFonts w:ascii="Times New Roman" w:hAnsi="Times New Roman" w:cs="Times New Roman"/>
                <w:sz w:val="24"/>
                <w:szCs w:val="24"/>
                <w:highlight w:val="none"/>
                <w:lang w:val="tt-RU"/>
              </w:rPr>
              <w:t xml:space="preserve"> (</w:t>
            </w:r>
            <w:r>
              <w:rPr>
                <w:rFonts w:ascii="Times New Roman" w:hAnsi="Times New Roman" w:cs="Times New Roman"/>
                <w:b/>
                <w:sz w:val="24"/>
                <w:szCs w:val="24"/>
                <w:highlight w:val="none"/>
                <w:lang w:val="tt-RU"/>
              </w:rPr>
              <w:t>5 балл</w:t>
            </w:r>
            <w:r>
              <w:rPr>
                <w:rFonts w:ascii="Times New Roman" w:hAnsi="Times New Roman" w:cs="Times New Roman"/>
                <w:sz w:val="24"/>
                <w:szCs w:val="24"/>
                <w:highlight w:val="none"/>
                <w:lang w:val="tt-RU"/>
              </w:rPr>
              <w:t>)</w:t>
            </w:r>
          </w:p>
        </w:tc>
        <w:tc>
          <w:tcPr>
            <w:tcW w:w="6344" w:type="dxa"/>
            <w:noWrap w:val="0"/>
            <w:vAlign w:val="top"/>
          </w:tcPr>
          <w:p w14:paraId="51BE961C">
            <w:pPr>
              <w:spacing w:after="0" w:line="240" w:lineRule="auto"/>
              <w:jc w:val="both"/>
              <w:rPr>
                <w:rFonts w:ascii="Times New Roman" w:hAnsi="Times New Roman" w:cs="Times New Roman"/>
                <w:sz w:val="24"/>
                <w:szCs w:val="24"/>
                <w:highlight w:val="none"/>
                <w:lang w:val="tt-RU"/>
              </w:rPr>
            </w:pPr>
            <w:r>
              <w:rPr>
                <w:rFonts w:ascii="Times New Roman" w:hAnsi="Times New Roman" w:cs="Times New Roman"/>
                <w:sz w:val="24"/>
                <w:szCs w:val="24"/>
                <w:highlight w:val="none"/>
                <w:lang w:val="tt-RU"/>
              </w:rPr>
              <w:t>1)Металл алюминий табу өч этаптан тора:</w:t>
            </w:r>
          </w:p>
          <w:p w14:paraId="3307FD77">
            <w:pPr>
              <w:spacing w:after="0" w:line="240" w:lineRule="auto"/>
              <w:jc w:val="both"/>
              <w:rPr>
                <w:rFonts w:ascii="Trebuchet MS" w:hAnsi="Trebuchet MS"/>
                <w:sz w:val="24"/>
                <w:szCs w:val="24"/>
                <w:highlight w:val="none"/>
                <w:lang w:val="tt-RU"/>
              </w:rPr>
            </w:pPr>
            <w:r>
              <w:rPr>
                <w:rFonts w:ascii="Times New Roman" w:hAnsi="Times New Roman" w:cs="Times New Roman"/>
                <w:sz w:val="24"/>
                <w:szCs w:val="24"/>
                <w:highlight w:val="none"/>
                <w:lang w:val="tt-RU"/>
              </w:rPr>
              <w:t xml:space="preserve">    1.Алюминийлы рудалардан глинозем табу (</w:t>
            </w:r>
            <w:r>
              <w:rPr>
                <w:rFonts w:ascii="Trebuchet MS" w:hAnsi="Trebuchet MS"/>
                <w:sz w:val="24"/>
                <w:szCs w:val="24"/>
                <w:highlight w:val="none"/>
              </w:rPr>
              <w:t>Al</w:t>
            </w:r>
            <w:r>
              <w:rPr>
                <w:rFonts w:ascii="Trebuchet MS" w:hAnsi="Trebuchet MS"/>
                <w:sz w:val="24"/>
                <w:szCs w:val="24"/>
                <w:highlight w:val="none"/>
                <w:vertAlign w:val="subscript"/>
              </w:rPr>
              <w:t>2</w:t>
            </w:r>
            <w:r>
              <w:rPr>
                <w:rFonts w:ascii="Trebuchet MS" w:hAnsi="Trebuchet MS"/>
                <w:sz w:val="24"/>
                <w:szCs w:val="24"/>
                <w:highlight w:val="none"/>
              </w:rPr>
              <w:t>O</w:t>
            </w:r>
            <w:r>
              <w:rPr>
                <w:rFonts w:ascii="Trebuchet MS" w:hAnsi="Trebuchet MS"/>
                <w:sz w:val="24"/>
                <w:szCs w:val="24"/>
                <w:highlight w:val="none"/>
                <w:vertAlign w:val="subscript"/>
              </w:rPr>
              <w:t>3</w:t>
            </w:r>
            <w:r>
              <w:rPr>
                <w:rFonts w:ascii="Trebuchet MS" w:hAnsi="Trebuchet MS"/>
                <w:sz w:val="24"/>
                <w:szCs w:val="24"/>
                <w:highlight w:val="none"/>
                <w:lang w:val="tt-RU"/>
              </w:rPr>
              <w:t>)</w:t>
            </w:r>
          </w:p>
          <w:p w14:paraId="3AB79B64">
            <w:pPr>
              <w:spacing w:after="0" w:line="240" w:lineRule="auto"/>
              <w:jc w:val="both"/>
              <w:rPr>
                <w:rFonts w:ascii="Times New Roman" w:hAnsi="Times New Roman" w:cs="Times New Roman"/>
                <w:sz w:val="24"/>
                <w:szCs w:val="24"/>
                <w:highlight w:val="none"/>
                <w:lang w:val="tt-RU"/>
              </w:rPr>
            </w:pPr>
            <w:r>
              <w:rPr>
                <w:rFonts w:ascii="Times New Roman" w:hAnsi="Times New Roman" w:cs="Times New Roman"/>
                <w:sz w:val="24"/>
                <w:szCs w:val="24"/>
                <w:highlight w:val="none"/>
                <w:lang w:val="tt-RU"/>
              </w:rPr>
              <w:t xml:space="preserve">    2.Глиноземнан алюминий табу</w:t>
            </w:r>
          </w:p>
          <w:p w14:paraId="26BB1189">
            <w:pPr>
              <w:spacing w:after="0" w:line="240" w:lineRule="auto"/>
              <w:jc w:val="both"/>
              <w:rPr>
                <w:rFonts w:ascii="Times New Roman" w:hAnsi="Times New Roman" w:cs="Times New Roman"/>
                <w:sz w:val="24"/>
                <w:szCs w:val="24"/>
                <w:highlight w:val="none"/>
                <w:lang w:val="tt-RU"/>
              </w:rPr>
            </w:pPr>
            <w:r>
              <w:rPr>
                <w:rFonts w:ascii="Times New Roman" w:hAnsi="Times New Roman" w:cs="Times New Roman"/>
                <w:sz w:val="24"/>
                <w:szCs w:val="24"/>
                <w:highlight w:val="none"/>
                <w:lang w:val="tt-RU"/>
              </w:rPr>
              <w:t xml:space="preserve">    3.Алюминийнвы рафинирлау.</w:t>
            </w:r>
          </w:p>
          <w:p w14:paraId="50237839">
            <w:pPr>
              <w:spacing w:after="0" w:line="240" w:lineRule="auto"/>
              <w:jc w:val="both"/>
              <w:rPr>
                <w:rFonts w:ascii="Times New Roman" w:hAnsi="Times New Roman" w:cs="Times New Roman"/>
                <w:sz w:val="24"/>
                <w:szCs w:val="24"/>
                <w:highlight w:val="none"/>
                <w:lang w:val="tt-RU"/>
              </w:rPr>
            </w:pPr>
          </w:p>
          <w:p w14:paraId="11DF670C">
            <w:pPr>
              <w:spacing w:after="0" w:line="240" w:lineRule="auto"/>
              <w:jc w:val="both"/>
              <w:rPr>
                <w:rFonts w:ascii="Times New Roman" w:hAnsi="Times New Roman" w:cs="Times New Roman"/>
                <w:sz w:val="24"/>
                <w:szCs w:val="24"/>
                <w:highlight w:val="none"/>
                <w:lang w:val="tt-RU"/>
              </w:rPr>
            </w:pPr>
            <w:r>
              <w:rPr>
                <w:rFonts w:ascii="Times New Roman" w:hAnsi="Times New Roman" w:cs="Times New Roman"/>
                <w:sz w:val="24"/>
                <w:szCs w:val="24"/>
                <w:highlight w:val="none"/>
                <w:lang w:val="tt-RU"/>
              </w:rPr>
              <w:t>2).Алюминий промышленностенда иң күп кулланыла торган руда боксит дип атала.</w:t>
            </w:r>
          </w:p>
          <w:p w14:paraId="15F30AD9">
            <w:pPr>
              <w:spacing w:after="0" w:line="240" w:lineRule="auto"/>
              <w:jc w:val="both"/>
              <w:rPr>
                <w:rFonts w:ascii="Times New Roman" w:hAnsi="Times New Roman" w:cs="Times New Roman"/>
                <w:sz w:val="24"/>
                <w:szCs w:val="24"/>
                <w:highlight w:val="none"/>
                <w:lang w:val="tt-RU"/>
              </w:rPr>
            </w:pPr>
          </w:p>
          <w:p w14:paraId="68AB6A37">
            <w:pPr>
              <w:spacing w:after="0" w:line="240" w:lineRule="auto"/>
              <w:jc w:val="both"/>
              <w:rPr>
                <w:rFonts w:ascii="Times New Roman" w:hAnsi="Times New Roman" w:cs="Times New Roman"/>
                <w:sz w:val="24"/>
                <w:szCs w:val="24"/>
                <w:highlight w:val="none"/>
                <w:lang w:val="tt-RU"/>
              </w:rPr>
            </w:pPr>
            <w:r>
              <w:rPr>
                <w:rFonts w:ascii="Times New Roman" w:hAnsi="Times New Roman" w:cs="Times New Roman"/>
                <w:sz w:val="24"/>
                <w:szCs w:val="24"/>
                <w:highlight w:val="none"/>
                <w:lang w:val="tt-RU"/>
              </w:rPr>
              <w:t xml:space="preserve">  3)Бу руданы табу белән әзер алюминий җитештерүче илләр тулаем алганда туры килми чөнки алюминий җитештерү  бик күп электр энергиясе, су сорый, шулай ук промышленноста кулланыла торган боксит рудасында кирәкле компонент (глинозём) бик югары (40-60%) бу транспортлауда чыккан чыгымнарны аклый. Шуңа күрә күп вакыт металл алюминий табу этаплары төрле җирдә бара.</w:t>
            </w:r>
          </w:p>
          <w:p w14:paraId="01713334">
            <w:pPr>
              <w:spacing w:after="0" w:line="240" w:lineRule="auto"/>
              <w:jc w:val="both"/>
              <w:rPr>
                <w:rFonts w:ascii="Times New Roman" w:hAnsi="Times New Roman" w:cs="Times New Roman"/>
                <w:sz w:val="24"/>
                <w:szCs w:val="24"/>
                <w:highlight w:val="none"/>
                <w:lang w:val="tt-RU"/>
              </w:rPr>
            </w:pPr>
          </w:p>
          <w:p w14:paraId="5DFF0587">
            <w:pPr>
              <w:spacing w:after="0" w:line="240" w:lineRule="auto"/>
              <w:jc w:val="both"/>
              <w:rPr>
                <w:rStyle w:val="4"/>
                <w:rFonts w:ascii="Times New Roman" w:hAnsi="Times New Roman" w:cs="Times New Roman"/>
                <w:i w:val="0"/>
                <w:sz w:val="24"/>
                <w:szCs w:val="24"/>
                <w:highlight w:val="none"/>
                <w:lang w:val="tt-RU"/>
              </w:rPr>
            </w:pPr>
          </w:p>
          <w:p w14:paraId="363AEFFD">
            <w:pPr>
              <w:pStyle w:val="7"/>
              <w:ind w:left="0"/>
              <w:jc w:val="both"/>
              <w:rPr>
                <w:rStyle w:val="4"/>
                <w:rFonts w:ascii="Times New Roman" w:hAnsi="Times New Roman" w:cs="Times New Roman"/>
                <w:i w:val="0"/>
                <w:sz w:val="24"/>
                <w:szCs w:val="24"/>
                <w:highlight w:val="none"/>
                <w:lang w:val="tt-RU"/>
              </w:rPr>
            </w:pPr>
            <w:r>
              <w:rPr>
                <w:rStyle w:val="4"/>
                <w:rFonts w:ascii="Times New Roman" w:hAnsi="Times New Roman" w:cs="Times New Roman"/>
                <w:i w:val="0"/>
                <w:sz w:val="24"/>
                <w:szCs w:val="24"/>
                <w:highlight w:val="none"/>
                <w:lang w:val="tt-RU"/>
              </w:rPr>
              <w:t>4)Боксит чыгару буенча лидерлар: Австралия, Гвинея, Гайана, Ямайка, Суринам, Бразилия</w:t>
            </w:r>
          </w:p>
          <w:p w14:paraId="16C816B5">
            <w:pPr>
              <w:shd w:val="clear" w:color="auto" w:fill="FFFFFF"/>
              <w:spacing w:before="100" w:beforeAutospacing="1" w:after="24" w:line="240" w:lineRule="auto"/>
              <w:jc w:val="both"/>
              <w:rPr>
                <w:rFonts w:ascii="Times New Roman" w:hAnsi="Times New Roman" w:cs="Times New Roman"/>
                <w:bCs/>
                <w:sz w:val="24"/>
                <w:szCs w:val="24"/>
                <w:highlight w:val="none"/>
                <w:lang w:val="tt-RU"/>
              </w:rPr>
            </w:pPr>
            <w:r>
              <w:rPr>
                <w:rFonts w:ascii="Times New Roman" w:hAnsi="Times New Roman" w:cs="Times New Roman"/>
                <w:sz w:val="24"/>
                <w:szCs w:val="24"/>
                <w:highlight w:val="none"/>
                <w:shd w:val="clear" w:color="auto" w:fill="FFFFFF"/>
                <w:lang w:val="tt-RU"/>
              </w:rPr>
              <w:t>Алюминий иң күп җитештерүче илләр: Кытай, Россия, Канада, Индия,Берләшкән Гарәп  Әмирлекләре, Австралия</w:t>
            </w:r>
          </w:p>
        </w:tc>
      </w:tr>
      <w:tr w14:paraId="17EAD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58" w:type="dxa"/>
            <w:noWrap w:val="0"/>
            <w:vAlign w:val="top"/>
          </w:tcPr>
          <w:p w14:paraId="515DDCF4">
            <w:pPr>
              <w:spacing w:after="0" w:line="240" w:lineRule="auto"/>
              <w:jc w:val="cente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6</w:t>
            </w:r>
          </w:p>
        </w:tc>
        <w:tc>
          <w:tcPr>
            <w:tcW w:w="1969" w:type="dxa"/>
            <w:noWrap w:val="0"/>
            <w:vAlign w:val="top"/>
          </w:tcPr>
          <w:p w14:paraId="3A7CC7BB">
            <w:pPr>
              <w:jc w:val="center"/>
              <w:rPr>
                <w:rFonts w:hint="default"/>
                <w:b/>
                <w:bCs/>
                <w:sz w:val="24"/>
                <w:szCs w:val="24"/>
                <w:lang w:val="ru-RU"/>
              </w:rPr>
            </w:pPr>
            <w:r>
              <w:rPr>
                <w:rFonts w:hint="default"/>
                <w:b/>
                <w:bCs/>
                <w:sz w:val="24"/>
                <w:szCs w:val="24"/>
                <w:lang w:val="ru-RU"/>
              </w:rPr>
              <w:t>20 БАЛЛ</w:t>
            </w:r>
          </w:p>
          <w:p w14:paraId="70F33304">
            <w:pPr>
              <w:jc w:val="center"/>
              <w:rPr>
                <w:rFonts w:hint="default"/>
                <w:b/>
                <w:bCs/>
                <w:sz w:val="24"/>
                <w:szCs w:val="24"/>
                <w:lang w:val="tt-RU"/>
              </w:rPr>
            </w:pPr>
            <w:r>
              <w:rPr>
                <w:rFonts w:hint="default"/>
                <w:b w:val="0"/>
                <w:bCs w:val="0"/>
                <w:sz w:val="24"/>
                <w:szCs w:val="24"/>
                <w:lang w:val="tt-RU"/>
              </w:rPr>
              <w:t xml:space="preserve">Россия, Ботсвана, Канада, </w:t>
            </w:r>
            <w:r>
              <w:rPr>
                <w:rFonts w:hint="default"/>
                <w:b w:val="0"/>
                <w:bCs w:val="0"/>
                <w:sz w:val="24"/>
                <w:szCs w:val="24"/>
                <w:lang w:val="ru-RU"/>
              </w:rPr>
              <w:t>Конго демократик республикасы, ЮАР, Австралия, Зимбабве, Намибия, Лесото, Ангола (1 д</w:t>
            </w:r>
            <w:r>
              <w:rPr>
                <w:rFonts w:hint="default"/>
                <w:b w:val="0"/>
                <w:bCs w:val="0"/>
                <w:sz w:val="24"/>
                <w:szCs w:val="24"/>
                <w:lang w:val="tt-RU"/>
              </w:rPr>
              <w:t xml:space="preserve">өрес җавапка 1 балл); бу илләрне картада дөрес күрсәткәнгә мах 10 балл (1илгә бер балл)  </w:t>
            </w:r>
          </w:p>
        </w:tc>
        <w:tc>
          <w:tcPr>
            <w:tcW w:w="6344" w:type="dxa"/>
            <w:noWrap w:val="0"/>
            <w:vAlign w:val="top"/>
          </w:tcPr>
          <w:p w14:paraId="2DD71147">
            <w:pPr>
              <w:spacing w:after="0" w:line="240" w:lineRule="auto"/>
              <w:jc w:val="center"/>
              <w:rPr>
                <w:rFonts w:ascii="Times New Roman" w:hAnsi="Times New Roman" w:cs="Times New Roman"/>
                <w:bCs/>
                <w:sz w:val="24"/>
                <w:szCs w:val="24"/>
              </w:rPr>
            </w:pPr>
            <w:r>
              <w:rPr>
                <w:rFonts w:ascii="SimSun" w:hAnsi="SimSun" w:eastAsia="SimSun" w:cs="SimSun"/>
                <w:sz w:val="24"/>
                <w:szCs w:val="24"/>
              </w:rPr>
              <w:fldChar w:fldCharType="begin"/>
            </w:r>
            <w:r>
              <w:rPr>
                <w:rFonts w:ascii="SimSun" w:hAnsi="SimSun" w:eastAsia="SimSun" w:cs="SimSun"/>
                <w:sz w:val="24"/>
                <w:szCs w:val="24"/>
              </w:rPr>
              <w:instrText xml:space="preserve">INCLUDEPICTURE \d "https://avatars.mds.yandex.net/i?id=689c600ac2391a05957811f54e6fa081d4745aee-5086277-images-thumbs&amp;n=13" \* MERGEFORMATINET </w:instrText>
            </w:r>
            <w:r>
              <w:rPr>
                <w:rFonts w:ascii="SimSun" w:hAnsi="SimSun" w:eastAsia="SimSun" w:cs="SimSun"/>
                <w:sz w:val="24"/>
                <w:szCs w:val="24"/>
              </w:rPr>
              <w:fldChar w:fldCharType="separate"/>
            </w:r>
            <w:r>
              <w:rPr>
                <w:rFonts w:ascii="SimSun" w:hAnsi="SimSun" w:eastAsia="SimSun" w:cs="SimSun"/>
                <w:sz w:val="24"/>
                <w:szCs w:val="24"/>
              </w:rPr>
              <w:drawing>
                <wp:inline distT="0" distB="0" distL="114300" distR="114300">
                  <wp:extent cx="3890645" cy="2776220"/>
                  <wp:effectExtent l="0" t="0" r="10795" b="12700"/>
                  <wp:docPr id="2"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IMG_256"/>
                          <pic:cNvPicPr>
                            <a:picLocks noChangeAspect="1"/>
                          </pic:cNvPicPr>
                        </pic:nvPicPr>
                        <pic:blipFill>
                          <a:blip r:embed="rId7"/>
                          <a:stretch>
                            <a:fillRect/>
                          </a:stretch>
                        </pic:blipFill>
                        <pic:spPr>
                          <a:xfrm>
                            <a:off x="0" y="0"/>
                            <a:ext cx="3890645" cy="2776220"/>
                          </a:xfrm>
                          <a:prstGeom prst="rect">
                            <a:avLst/>
                          </a:prstGeom>
                          <a:noFill/>
                          <a:ln>
                            <a:noFill/>
                          </a:ln>
                        </pic:spPr>
                      </pic:pic>
                    </a:graphicData>
                  </a:graphic>
                </wp:inline>
              </w:drawing>
            </w:r>
            <w:r>
              <w:rPr>
                <w:rFonts w:ascii="SimSun" w:hAnsi="SimSun" w:eastAsia="SimSun" w:cs="SimSun"/>
                <w:sz w:val="24"/>
                <w:szCs w:val="24"/>
              </w:rPr>
              <w:fldChar w:fldCharType="end"/>
            </w:r>
          </w:p>
        </w:tc>
      </w:tr>
      <w:tr w14:paraId="5D4359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58" w:type="dxa"/>
            <w:noWrap w:val="0"/>
            <w:vAlign w:val="top"/>
          </w:tcPr>
          <w:p w14:paraId="7AD910E3">
            <w:pPr>
              <w:spacing w:after="0" w:line="240" w:lineRule="auto"/>
              <w:jc w:val="cente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7</w:t>
            </w:r>
          </w:p>
        </w:tc>
        <w:tc>
          <w:tcPr>
            <w:tcW w:w="1969" w:type="dxa"/>
            <w:noWrap w:val="0"/>
            <w:vAlign w:val="top"/>
          </w:tcPr>
          <w:p w14:paraId="45BF6AE2">
            <w:pPr>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10 БАЛЛ</w:t>
            </w:r>
          </w:p>
          <w:p w14:paraId="05794A02">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 xml:space="preserve">(4 балл) </w:t>
            </w:r>
            <w:r>
              <w:rPr>
                <w:rFonts w:ascii="Times New Roman" w:hAnsi="Times New Roman" w:cs="Times New Roman"/>
                <w:bCs/>
                <w:sz w:val="24"/>
                <w:szCs w:val="24"/>
                <w:lang w:val="tt-RU"/>
              </w:rPr>
              <w:t>икътисади күрсәткече буенча артта калган илләр булуын әйткән өчен.</w:t>
            </w:r>
          </w:p>
          <w:p w14:paraId="6E9C543F">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6 балл (</w:t>
            </w:r>
            <w:r>
              <w:rPr>
                <w:rFonts w:ascii="Times New Roman" w:hAnsi="Times New Roman" w:cs="Times New Roman"/>
                <w:sz w:val="24"/>
                <w:szCs w:val="24"/>
                <w:lang w:val="tt-RU"/>
              </w:rPr>
              <w:t>барсында да җитештерелә торган продукция төрләрен  санап чыккан өчен)</w:t>
            </w:r>
          </w:p>
          <w:p w14:paraId="44ACB715">
            <w:pPr>
              <w:jc w:val="center"/>
              <w:rPr>
                <w:rFonts w:ascii="Times New Roman" w:hAnsi="Times New Roman" w:cs="Times New Roman"/>
                <w:b/>
                <w:bCs/>
                <w:sz w:val="24"/>
                <w:szCs w:val="24"/>
                <w:lang w:val="tt-RU"/>
              </w:rPr>
            </w:pPr>
          </w:p>
        </w:tc>
        <w:tc>
          <w:tcPr>
            <w:tcW w:w="6344" w:type="dxa"/>
            <w:noWrap w:val="0"/>
            <w:vAlign w:val="top"/>
          </w:tcPr>
          <w:p w14:paraId="1D5E17D8">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Бу списокта барсы да дөньяда ярлы, җан башына ВВП (эчке тулаем продукт) түбән, икътисади күрсәткечләр буенча артта калган илләр.</w:t>
            </w:r>
          </w:p>
          <w:p w14:paraId="593A7505">
            <w:pPr>
              <w:spacing w:after="0" w:line="240" w:lineRule="auto"/>
              <w:jc w:val="center"/>
              <w:rPr>
                <w:rFonts w:ascii="Times New Roman" w:hAnsi="Times New Roman" w:cs="Times New Roman"/>
                <w:bCs/>
                <w:sz w:val="24"/>
                <w:szCs w:val="24"/>
                <w:lang w:val="tt-RU"/>
              </w:rPr>
            </w:pPr>
          </w:p>
          <w:p w14:paraId="7D149B98">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Аларны берләштерә: икътисадлары авыл хуҗалыгы культуралары үстерүгә, терлекчелеккә таяна, дөге үстерәләр, шикәр камышы, кустарниковый промысел булу, туризм тармагы үсештә.</w:t>
            </w:r>
          </w:p>
          <w:p w14:paraId="4D9823A2">
            <w:pPr>
              <w:spacing w:after="0" w:line="240" w:lineRule="auto"/>
              <w:jc w:val="center"/>
              <w:rPr>
                <w:rFonts w:ascii="Times New Roman" w:hAnsi="Times New Roman" w:cs="Times New Roman"/>
                <w:b/>
                <w:bCs/>
                <w:sz w:val="24"/>
                <w:szCs w:val="24"/>
                <w:lang w:val="tt-RU"/>
              </w:rPr>
            </w:pPr>
          </w:p>
          <w:p w14:paraId="0260DDBC">
            <w:pPr>
              <w:spacing w:after="0" w:line="240" w:lineRule="auto"/>
              <w:jc w:val="center"/>
              <w:rPr>
                <w:rFonts w:ascii="Times New Roman" w:hAnsi="Times New Roman" w:cs="Times New Roman"/>
                <w:b/>
                <w:bCs/>
                <w:sz w:val="24"/>
                <w:szCs w:val="24"/>
                <w:lang w:val="tt-RU"/>
              </w:rPr>
            </w:pPr>
          </w:p>
        </w:tc>
      </w:tr>
      <w:tr w14:paraId="2B8DC5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58" w:type="dxa"/>
            <w:noWrap w:val="0"/>
            <w:vAlign w:val="top"/>
          </w:tcPr>
          <w:p w14:paraId="698F4F56">
            <w:pPr>
              <w:spacing w:after="0" w:line="240" w:lineRule="auto"/>
              <w:jc w:val="center"/>
              <w:rPr>
                <w:rFonts w:hint="default" w:ascii="Times New Roman" w:hAnsi="Times New Roman" w:cs="Times New Roman"/>
                <w:b/>
                <w:bCs/>
                <w:sz w:val="24"/>
                <w:szCs w:val="24"/>
                <w:lang w:val="ru-RU"/>
              </w:rPr>
            </w:pPr>
            <w:r>
              <w:rPr>
                <w:rFonts w:hint="default" w:ascii="Times New Roman" w:hAnsi="Times New Roman" w:cs="Times New Roman"/>
                <w:b w:val="0"/>
                <w:bCs w:val="0"/>
                <w:sz w:val="24"/>
                <w:szCs w:val="24"/>
                <w:lang w:val="ru-RU"/>
              </w:rPr>
              <w:t>8</w:t>
            </w:r>
          </w:p>
        </w:tc>
        <w:tc>
          <w:tcPr>
            <w:tcW w:w="1969" w:type="dxa"/>
            <w:noWrap w:val="0"/>
            <w:vAlign w:val="top"/>
          </w:tcPr>
          <w:p w14:paraId="66C1CD67">
            <w:pPr>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10 БАЛЛ</w:t>
            </w:r>
          </w:p>
          <w:p w14:paraId="0DAA509C">
            <w:pPr>
              <w:jc w:val="center"/>
              <w:rPr>
                <w:rFonts w:hint="default" w:ascii="Times New Roman" w:hAnsi="Times New Roman" w:cs="Times New Roman"/>
                <w:b/>
                <w:bCs/>
                <w:sz w:val="24"/>
                <w:szCs w:val="24"/>
                <w:lang w:val="tt-RU"/>
              </w:rPr>
            </w:pPr>
            <w:r>
              <w:rPr>
                <w:rFonts w:ascii="Times New Roman" w:hAnsi="Times New Roman" w:cs="Times New Roman"/>
                <w:b/>
                <w:bCs/>
                <w:sz w:val="24"/>
                <w:szCs w:val="24"/>
                <w:lang w:val="tt-RU"/>
              </w:rPr>
              <w:t>Бер</w:t>
            </w:r>
            <w:r>
              <w:rPr>
                <w:rFonts w:hint="default" w:ascii="Times New Roman" w:hAnsi="Times New Roman" w:cs="Times New Roman"/>
                <w:b/>
                <w:bCs/>
                <w:sz w:val="24"/>
                <w:szCs w:val="24"/>
                <w:lang w:val="tt-RU"/>
              </w:rPr>
              <w:t xml:space="preserve"> дөрес җаварка 2 балл куела</w:t>
            </w:r>
          </w:p>
          <w:p w14:paraId="6AA27866">
            <w:pPr>
              <w:jc w:val="center"/>
              <w:rPr>
                <w:rFonts w:ascii="Times New Roman" w:hAnsi="Times New Roman" w:cs="Times New Roman"/>
                <w:b/>
                <w:bCs/>
                <w:sz w:val="24"/>
                <w:szCs w:val="24"/>
                <w:lang w:val="tt-RU"/>
              </w:rPr>
            </w:pPr>
          </w:p>
        </w:tc>
        <w:tc>
          <w:tcPr>
            <w:tcW w:w="6344" w:type="dxa"/>
            <w:noWrap w:val="0"/>
            <w:vAlign w:val="top"/>
          </w:tcPr>
          <w:p w14:paraId="3513F7D6">
            <w:pPr>
              <w:numPr>
                <w:ilvl w:val="0"/>
                <w:numId w:val="0"/>
              </w:numPr>
              <w:spacing w:after="0" w:line="240" w:lineRule="auto"/>
              <w:ind w:leftChars="0"/>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w:t>
            </w:r>
            <w:r>
              <w:rPr>
                <w:rFonts w:hint="default" w:ascii="Times New Roman" w:hAnsi="Times New Roman" w:cs="Times New Roman"/>
                <w:sz w:val="24"/>
                <w:szCs w:val="24"/>
                <w:lang w:val="ru-RU"/>
              </w:rPr>
              <w:t>крестьяннар булмаган аграр ил;</w:t>
            </w:r>
            <w:r>
              <w:rPr>
                <w:rFonts w:hint="default" w:ascii="Times New Roman" w:hAnsi="Times New Roman" w:cs="Times New Roman"/>
                <w:sz w:val="24"/>
                <w:szCs w:val="24"/>
                <w:lang w:val="tt-RU"/>
              </w:rPr>
              <w:t xml:space="preserve"> Росарио</w:t>
            </w:r>
            <w:r>
              <w:rPr>
                <w:rFonts w:hint="default" w:ascii="Times New Roman" w:hAnsi="Times New Roman" w:cs="Times New Roman"/>
                <w:sz w:val="24"/>
                <w:szCs w:val="24"/>
                <w:lang w:val="ru-RU"/>
              </w:rPr>
              <w:t>;</w:t>
            </w:r>
            <w:r>
              <w:rPr>
                <w:rFonts w:hint="default" w:ascii="Times New Roman" w:hAnsi="Times New Roman" w:cs="Times New Roman"/>
                <w:sz w:val="24"/>
                <w:szCs w:val="24"/>
                <w:lang w:val="tt-RU"/>
              </w:rPr>
              <w:t xml:space="preserve"> 23 провин</w:t>
            </w:r>
            <w:r>
              <w:rPr>
                <w:rFonts w:hint="default" w:ascii="Times New Roman" w:hAnsi="Times New Roman" w:cs="Times New Roman"/>
                <w:sz w:val="24"/>
                <w:szCs w:val="24"/>
                <w:lang w:val="ru-RU"/>
              </w:rPr>
              <w:t xml:space="preserve">ция; </w:t>
            </w:r>
            <w:r>
              <w:rPr>
                <w:rFonts w:hint="default" w:ascii="Times New Roman" w:hAnsi="Times New Roman" w:cs="Times New Roman"/>
                <w:sz w:val="24"/>
                <w:szCs w:val="24"/>
                <w:lang w:val="tt-RU"/>
              </w:rPr>
              <w:t xml:space="preserve"> төп экспорт товарлары арасында соя бар; </w:t>
            </w:r>
            <w:r>
              <w:rPr>
                <w:rFonts w:hint="default" w:ascii="Times New Roman" w:hAnsi="Times New Roman" w:cs="Times New Roman"/>
                <w:sz w:val="24"/>
                <w:szCs w:val="24"/>
                <w:lang w:val="ru-RU"/>
              </w:rPr>
              <w:t>терлекчелек илне</w:t>
            </w:r>
            <w:r>
              <w:rPr>
                <w:rFonts w:hint="default" w:ascii="Times New Roman" w:hAnsi="Times New Roman" w:cs="Times New Roman"/>
                <w:sz w:val="24"/>
                <w:szCs w:val="24"/>
                <w:lang w:val="tt-RU"/>
              </w:rPr>
              <w:t>ң көнчыгыш өлешендә нык үсеш алган.</w:t>
            </w:r>
          </w:p>
          <w:p w14:paraId="2AEDF920">
            <w:pPr>
              <w:spacing w:after="0" w:line="240" w:lineRule="auto"/>
              <w:jc w:val="left"/>
              <w:rPr>
                <w:rFonts w:ascii="Times New Roman" w:hAnsi="Times New Roman" w:cs="Times New Roman"/>
                <w:b/>
                <w:bCs/>
                <w:sz w:val="24"/>
                <w:szCs w:val="24"/>
                <w:lang w:val="tt-RU"/>
              </w:rPr>
            </w:pPr>
          </w:p>
        </w:tc>
      </w:tr>
      <w:tr w14:paraId="71A97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58" w:type="dxa"/>
            <w:noWrap w:val="0"/>
            <w:vAlign w:val="top"/>
          </w:tcPr>
          <w:p w14:paraId="652F6DE2">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Барлык баллар суммасы</w:t>
            </w:r>
          </w:p>
        </w:tc>
        <w:tc>
          <w:tcPr>
            <w:tcW w:w="1969" w:type="dxa"/>
            <w:noWrap w:val="0"/>
            <w:vAlign w:val="top"/>
          </w:tcPr>
          <w:p w14:paraId="196151D8">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highlight w:val="none"/>
                <w:lang w:val="tt-RU"/>
              </w:rPr>
              <w:t xml:space="preserve"> 100 БАЛЛ</w:t>
            </w:r>
          </w:p>
        </w:tc>
        <w:tc>
          <w:tcPr>
            <w:tcW w:w="6344" w:type="dxa"/>
            <w:noWrap w:val="0"/>
            <w:vAlign w:val="top"/>
          </w:tcPr>
          <w:p w14:paraId="310B63D9">
            <w:pPr>
              <w:spacing w:after="0" w:line="240" w:lineRule="auto"/>
              <w:jc w:val="center"/>
              <w:rPr>
                <w:rFonts w:ascii="Times New Roman" w:hAnsi="Times New Roman" w:cs="Times New Roman"/>
                <w:b/>
                <w:bCs/>
                <w:sz w:val="24"/>
                <w:szCs w:val="24"/>
                <w:lang w:val="tt-RU"/>
              </w:rPr>
            </w:pPr>
          </w:p>
          <w:p w14:paraId="2C88EB16">
            <w:pPr>
              <w:spacing w:after="0" w:line="240" w:lineRule="auto"/>
              <w:jc w:val="center"/>
              <w:rPr>
                <w:rFonts w:ascii="Times New Roman" w:hAnsi="Times New Roman" w:cs="Times New Roman"/>
                <w:b/>
                <w:bCs/>
                <w:sz w:val="24"/>
                <w:szCs w:val="24"/>
                <w:lang w:val="tt-RU"/>
              </w:rPr>
            </w:pPr>
          </w:p>
        </w:tc>
      </w:tr>
    </w:tbl>
    <w:p w14:paraId="11FD71CD">
      <w:pPr>
        <w:rPr>
          <w:rFonts w:ascii="Times New Roman" w:hAnsi="Times New Roman" w:cs="Times New Roman"/>
          <w:b/>
          <w:sz w:val="24"/>
          <w:szCs w:val="24"/>
          <w:lang w:val="tt-RU"/>
        </w:rPr>
      </w:pPr>
    </w:p>
    <w:p w14:paraId="6F9AEADA">
      <w:pPr>
        <w:rPr>
          <w:rFonts w:ascii="Times New Roman" w:hAnsi="Times New Roman" w:cs="Times New Roman"/>
          <w:b/>
          <w:sz w:val="24"/>
          <w:szCs w:val="24"/>
          <w:lang w:val="tt-RU"/>
        </w:rPr>
      </w:pPr>
    </w:p>
    <w:p w14:paraId="0534F4C1">
      <w:pPr>
        <w:rPr>
          <w:rFonts w:ascii="Times New Roman" w:hAnsi="Times New Roman" w:cs="Times New Roman"/>
          <w:b/>
          <w:sz w:val="24"/>
          <w:szCs w:val="24"/>
          <w:lang w:val="tt-RU"/>
        </w:rPr>
      </w:pPr>
    </w:p>
    <w:p w14:paraId="52A18E30">
      <w:pPr>
        <w:rPr>
          <w:b/>
          <w:bCs/>
          <w:sz w:val="28"/>
          <w:szCs w:val="28"/>
          <w:lang w:val="tt-RU"/>
        </w:rPr>
      </w:pPr>
    </w:p>
    <w:p w14:paraId="366CA7F5">
      <w:pPr>
        <w:rPr>
          <w:rFonts w:ascii="Times New Roman" w:hAnsi="Times New Roman" w:cs="Times New Roman"/>
          <w:b/>
          <w:sz w:val="24"/>
          <w:szCs w:val="24"/>
          <w:lang w:val="tt-RU"/>
        </w:rPr>
      </w:pPr>
    </w:p>
    <w:p w14:paraId="45569008">
      <w:pPr>
        <w:rPr>
          <w:rFonts w:ascii="Times New Roman" w:hAnsi="Times New Roman" w:cs="Times New Roman"/>
          <w:b/>
          <w:sz w:val="24"/>
          <w:szCs w:val="24"/>
          <w:lang w:val="tt-RU"/>
        </w:rPr>
      </w:pPr>
    </w:p>
    <w:p w14:paraId="16581D2F">
      <w:pPr>
        <w:rPr>
          <w:rFonts w:ascii="Times New Roman" w:hAnsi="Times New Roman" w:cs="Times New Roman"/>
          <w:b/>
          <w:sz w:val="24"/>
          <w:szCs w:val="24"/>
          <w:lang w:val="tt-RU"/>
        </w:rPr>
      </w:pPr>
    </w:p>
    <w:p w14:paraId="3DF93785">
      <w:pPr>
        <w:rPr>
          <w:rFonts w:ascii="Times New Roman" w:hAnsi="Times New Roman" w:cs="Times New Roman"/>
          <w:b/>
          <w:sz w:val="24"/>
          <w:szCs w:val="24"/>
          <w:lang w:val="tt-RU"/>
        </w:rPr>
      </w:pPr>
    </w:p>
    <w:p w14:paraId="17CE6C7E">
      <w:pPr>
        <w:rPr>
          <w:rFonts w:hint="default" w:ascii="Times New Roman" w:hAnsi="Times New Roman" w:cs="Times New Roman"/>
          <w:sz w:val="24"/>
          <w:szCs w:val="24"/>
          <w:lang w:val="tt-RU"/>
        </w:rPr>
      </w:pPr>
    </w:p>
    <w:p w14:paraId="7082EE09"/>
    <w:sectPr>
      <w:pgSz w:w="11906" w:h="16838"/>
      <w:pgMar w:top="1134" w:right="850" w:bottom="1134" w:left="1701" w:header="708" w:footer="708"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CC"/>
    <w:family w:val="swiss"/>
    <w:pitch w:val="default"/>
    <w:sig w:usb0="00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2B44EC"/>
    <w:multiLevelType w:val="singleLevel"/>
    <w:tmpl w:val="EC2B44EC"/>
    <w:lvl w:ilvl="0" w:tentative="0">
      <w:start w:val="1"/>
      <w:numFmt w:val="decimal"/>
      <w:suff w:val="space"/>
      <w:lvlText w:val="%1)"/>
      <w:lvlJc w:val="left"/>
    </w:lvl>
  </w:abstractNum>
  <w:abstractNum w:abstractNumId="1">
    <w:nsid w:val="1EF25763"/>
    <w:multiLevelType w:val="singleLevel"/>
    <w:tmpl w:val="1EF25763"/>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6F0FAD"/>
    <w:rsid w:val="6EA97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pPr>
      <w:spacing w:after="200" w:line="276" w:lineRule="auto"/>
    </w:pPr>
    <w:rPr>
      <w:rFonts w:ascii="Times New Roman" w:hAnsi="Times New Roman" w:eastAsia="SimSun" w:cs="Times New Roman"/>
      <w:sz w:val="22"/>
      <w:szCs w:val="22"/>
      <w:lang w:val="ru-RU" w:eastAsia="ru-RU"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Emphasis"/>
    <w:qFormat/>
    <w:uiPriority w:val="20"/>
    <w:rPr>
      <w:i/>
      <w:iCs/>
    </w:rPr>
  </w:style>
  <w:style w:type="character" w:styleId="5">
    <w:name w:val="Hyperlink"/>
    <w:unhideWhenUsed/>
    <w:qFormat/>
    <w:uiPriority w:val="99"/>
    <w:rPr>
      <w:color w:val="0000FF"/>
      <w:u w:val="single"/>
    </w:rPr>
  </w:style>
  <w:style w:type="paragraph" w:styleId="6">
    <w:name w:val="Normal (Web)"/>
    <w:basedOn w:val="1"/>
    <w:unhideWhenUsed/>
    <w:qFormat/>
    <w:uiPriority w:val="99"/>
    <w:pPr>
      <w:spacing w:before="100" w:beforeAutospacing="1" w:after="100" w:afterAutospacing="1" w:line="240" w:lineRule="auto"/>
    </w:pPr>
    <w:rPr>
      <w:rFonts w:ascii="Times New Roman" w:hAnsi="Times New Roman" w:cs="Times New Roman"/>
      <w:sz w:val="24"/>
      <w:szCs w:val="24"/>
    </w:rPr>
  </w:style>
  <w:style w:type="paragraph" w:styleId="7">
    <w:name w:val="List Paragraph"/>
    <w:basedOn w:val="1"/>
    <w:qFormat/>
    <w:uiPriority w:val="34"/>
    <w:pPr>
      <w:ind w:left="708"/>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2026-02-01T21:07:58Z</dcterms:created>
  <dc:creator>Admin</dc:creator>
  <cp:lastModifiedBy>Admin</cp:lastModifiedBy>
  <dcterms:modified xsi:type="dcterms:W3CDTF">2026-02-01T21:13:38Z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FE84226DD6D64493AC7D5CFB2AFF46F8_12</vt:lpwstr>
  </property>
</Properties>
</file>